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F4BA8" w14:textId="77777777" w:rsidR="001A5ABD" w:rsidRDefault="001A5ABD" w:rsidP="001A5ABD">
      <w:pPr>
        <w:pStyle w:val="Glava"/>
        <w:jc w:val="right"/>
        <w:rPr>
          <w:b/>
        </w:rPr>
      </w:pPr>
    </w:p>
    <w:p w14:paraId="5ED9C195" w14:textId="62E45575" w:rsidR="001A5ABD" w:rsidRPr="00E81CE5" w:rsidRDefault="001A5ABD" w:rsidP="001A5ABD">
      <w:pPr>
        <w:pStyle w:val="Glava"/>
        <w:jc w:val="right"/>
        <w:rPr>
          <w:b/>
        </w:rPr>
      </w:pPr>
      <w:r w:rsidRPr="00E81CE5">
        <w:rPr>
          <w:b/>
        </w:rPr>
        <w:t>SPOROČILO ZA MEDIJE</w:t>
      </w:r>
    </w:p>
    <w:p w14:paraId="28B91C37" w14:textId="1BF66A4A" w:rsidR="00D25416" w:rsidRPr="001A5ABD" w:rsidRDefault="00D25416" w:rsidP="00D25416">
      <w:pPr>
        <w:contextualSpacing/>
        <w:jc w:val="right"/>
        <w:rPr>
          <w:rFonts w:ascii="Tahoma" w:eastAsiaTheme="minorEastAsia" w:hAnsi="Tahoma" w:cs="Tahoma"/>
          <w:sz w:val="20"/>
          <w:szCs w:val="20"/>
          <w:lang w:eastAsia="sl-SI"/>
        </w:rPr>
      </w:pPr>
      <w:r w:rsidRPr="001A5ABD">
        <w:rPr>
          <w:rFonts w:ascii="Tahoma" w:eastAsiaTheme="minorEastAsia" w:hAnsi="Tahoma" w:cs="Tahoma"/>
          <w:sz w:val="20"/>
          <w:szCs w:val="20"/>
          <w:lang w:eastAsia="sl-SI"/>
        </w:rPr>
        <w:t xml:space="preserve">Ljubljana, </w:t>
      </w:r>
      <w:r w:rsidR="00724E71" w:rsidRPr="001A5ABD">
        <w:rPr>
          <w:rFonts w:ascii="Tahoma" w:eastAsiaTheme="minorEastAsia" w:hAnsi="Tahoma" w:cs="Tahoma"/>
          <w:sz w:val="20"/>
          <w:szCs w:val="20"/>
          <w:lang w:eastAsia="sl-SI"/>
        </w:rPr>
        <w:t>07</w:t>
      </w:r>
      <w:r w:rsidR="00C812A7" w:rsidRPr="001A5ABD">
        <w:rPr>
          <w:rFonts w:ascii="Tahoma" w:eastAsiaTheme="minorEastAsia" w:hAnsi="Tahoma" w:cs="Tahoma"/>
          <w:sz w:val="20"/>
          <w:szCs w:val="20"/>
          <w:lang w:eastAsia="sl-SI"/>
        </w:rPr>
        <w:t>.</w:t>
      </w:r>
      <w:r w:rsidRPr="001A5ABD">
        <w:rPr>
          <w:rFonts w:ascii="Tahoma" w:eastAsiaTheme="minorEastAsia" w:hAnsi="Tahoma" w:cs="Tahoma"/>
          <w:sz w:val="20"/>
          <w:szCs w:val="20"/>
          <w:lang w:eastAsia="sl-SI"/>
        </w:rPr>
        <w:t>1</w:t>
      </w:r>
      <w:r w:rsidR="00724E71" w:rsidRPr="001A5ABD">
        <w:rPr>
          <w:rFonts w:ascii="Tahoma" w:eastAsiaTheme="minorEastAsia" w:hAnsi="Tahoma" w:cs="Tahoma"/>
          <w:sz w:val="20"/>
          <w:szCs w:val="20"/>
          <w:lang w:eastAsia="sl-SI"/>
        </w:rPr>
        <w:t>2</w:t>
      </w:r>
      <w:r w:rsidRPr="001A5ABD">
        <w:rPr>
          <w:rFonts w:ascii="Tahoma" w:eastAsiaTheme="minorEastAsia" w:hAnsi="Tahoma" w:cs="Tahoma"/>
          <w:sz w:val="20"/>
          <w:szCs w:val="20"/>
          <w:lang w:eastAsia="sl-SI"/>
        </w:rPr>
        <w:t>. 20</w:t>
      </w:r>
      <w:r w:rsidR="00076646" w:rsidRPr="001A5ABD">
        <w:rPr>
          <w:rFonts w:ascii="Tahoma" w:eastAsiaTheme="minorEastAsia" w:hAnsi="Tahoma" w:cs="Tahoma"/>
          <w:sz w:val="20"/>
          <w:szCs w:val="20"/>
          <w:lang w:eastAsia="sl-SI"/>
        </w:rPr>
        <w:t>2</w:t>
      </w:r>
      <w:r w:rsidR="00514A52" w:rsidRPr="001A5ABD">
        <w:rPr>
          <w:rFonts w:ascii="Tahoma" w:eastAsiaTheme="minorEastAsia" w:hAnsi="Tahoma" w:cs="Tahoma"/>
          <w:sz w:val="20"/>
          <w:szCs w:val="20"/>
          <w:lang w:eastAsia="sl-SI"/>
        </w:rPr>
        <w:t>1</w:t>
      </w:r>
    </w:p>
    <w:p w14:paraId="607C2459" w14:textId="77777777" w:rsidR="009C4E09" w:rsidRPr="00172D69" w:rsidRDefault="009C4E09" w:rsidP="00D25416">
      <w:pPr>
        <w:contextualSpacing/>
        <w:jc w:val="right"/>
        <w:rPr>
          <w:rFonts w:ascii="Tahoma" w:eastAsiaTheme="minorEastAsia" w:hAnsi="Tahoma" w:cs="Tahoma"/>
          <w:lang w:eastAsia="sl-SI"/>
        </w:rPr>
      </w:pPr>
    </w:p>
    <w:p w14:paraId="73DFDE6D" w14:textId="08A84E01" w:rsidR="00724E71" w:rsidRPr="0091644C" w:rsidRDefault="00724E71" w:rsidP="0091644C">
      <w:pPr>
        <w:spacing w:after="0" w:line="240" w:lineRule="auto"/>
        <w:jc w:val="center"/>
        <w:rPr>
          <w:rFonts w:eastAsia="Times New Roman" w:cs="Tahoma"/>
          <w:color w:val="0070C0"/>
          <w:sz w:val="32"/>
          <w:szCs w:val="32"/>
          <w:lang w:eastAsia="sl-SI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91644C">
        <w:rPr>
          <w:rFonts w:eastAsia="Times New Roman" w:cs="Tahoma"/>
          <w:b/>
          <w:bCs/>
          <w:color w:val="0070C0"/>
          <w:sz w:val="32"/>
          <w:szCs w:val="32"/>
          <w:lang w:eastAsia="sl-SI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Izboljšanje področja celostne obravnave oseb s </w:t>
      </w:r>
      <w:proofErr w:type="spellStart"/>
      <w:r w:rsidRPr="0091644C">
        <w:rPr>
          <w:rFonts w:eastAsia="Times New Roman" w:cs="Tahoma"/>
          <w:b/>
          <w:bCs/>
          <w:color w:val="0070C0"/>
          <w:sz w:val="32"/>
          <w:szCs w:val="32"/>
          <w:lang w:eastAsia="sl-SI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hiperholesterolemijo</w:t>
      </w:r>
      <w:proofErr w:type="spellEnd"/>
      <w:r w:rsidRPr="0091644C">
        <w:rPr>
          <w:rFonts w:eastAsia="Times New Roman" w:cs="Tahoma"/>
          <w:b/>
          <w:bCs/>
          <w:color w:val="0070C0"/>
          <w:sz w:val="32"/>
          <w:szCs w:val="32"/>
          <w:lang w:eastAsia="sl-SI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v Sloveniji</w:t>
      </w:r>
    </w:p>
    <w:p w14:paraId="29491235" w14:textId="77777777" w:rsidR="00516E03" w:rsidRPr="00172D69" w:rsidRDefault="00516E03" w:rsidP="00D25416">
      <w:pPr>
        <w:contextualSpacing/>
        <w:jc w:val="center"/>
        <w:rPr>
          <w:rFonts w:ascii="Tahoma" w:eastAsiaTheme="minorEastAsia" w:hAnsi="Tahoma" w:cs="Tahoma"/>
          <w:b/>
          <w:color w:val="C00000"/>
          <w:lang w:eastAsia="sl-SI"/>
        </w:rPr>
      </w:pPr>
    </w:p>
    <w:p w14:paraId="24BEF6DF" w14:textId="414B81B2" w:rsidR="00724E71" w:rsidRPr="00724E71" w:rsidRDefault="00724E71" w:rsidP="00724E71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eastAsia="sl-SI"/>
        </w:rPr>
      </w:pPr>
      <w:r w:rsidRPr="000939F7">
        <w:rPr>
          <w:rFonts w:eastAsia="Times New Roman" w:cstheme="minorHAnsi"/>
          <w:b/>
          <w:bCs/>
          <w:sz w:val="24"/>
          <w:szCs w:val="24"/>
          <w:lang w:eastAsia="sl-SI"/>
        </w:rPr>
        <w:t>Na pobudo Svetovne zveze za srce (</w:t>
      </w:r>
      <w:proofErr w:type="spellStart"/>
      <w:r w:rsidRPr="000939F7">
        <w:rPr>
          <w:rFonts w:eastAsia="Times New Roman" w:cstheme="minorHAnsi"/>
          <w:b/>
          <w:bCs/>
          <w:sz w:val="24"/>
          <w:szCs w:val="24"/>
          <w:lang w:eastAsia="sl-SI"/>
        </w:rPr>
        <w:t>World</w:t>
      </w:r>
      <w:proofErr w:type="spellEnd"/>
      <w:r w:rsidRPr="000939F7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proofErr w:type="spellStart"/>
      <w:r w:rsidRPr="000939F7">
        <w:rPr>
          <w:rFonts w:eastAsia="Times New Roman" w:cstheme="minorHAnsi"/>
          <w:b/>
          <w:bCs/>
          <w:sz w:val="24"/>
          <w:szCs w:val="24"/>
          <w:lang w:eastAsia="sl-SI"/>
        </w:rPr>
        <w:t>Heart</w:t>
      </w:r>
      <w:proofErr w:type="spellEnd"/>
      <w:r w:rsidRPr="000939F7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proofErr w:type="spellStart"/>
      <w:r w:rsidRPr="000939F7">
        <w:rPr>
          <w:rFonts w:eastAsia="Times New Roman" w:cstheme="minorHAnsi"/>
          <w:b/>
          <w:bCs/>
          <w:sz w:val="24"/>
          <w:szCs w:val="24"/>
          <w:lang w:eastAsia="sl-SI"/>
        </w:rPr>
        <w:t>Federation</w:t>
      </w:r>
      <w:proofErr w:type="spellEnd"/>
      <w:r w:rsidRPr="000939F7">
        <w:rPr>
          <w:rFonts w:eastAsia="Times New Roman" w:cstheme="minorHAnsi"/>
          <w:b/>
          <w:bCs/>
          <w:sz w:val="24"/>
          <w:szCs w:val="24"/>
          <w:lang w:eastAsia="sl-SI"/>
        </w:rPr>
        <w:t>, WHF) je Društvo za zdravje srca in ožilja Slovenije organiziralo</w:t>
      </w:r>
      <w:r w:rsidRPr="000939F7">
        <w:rPr>
          <w:rFonts w:eastAsia="Times New Roman" w:cstheme="minorHAnsi"/>
          <w:b/>
          <w:bCs/>
          <w:sz w:val="24"/>
          <w:lang w:eastAsia="sl-SI"/>
        </w:rPr>
        <w:t xml:space="preserve"> strokovno srečanj</w:t>
      </w:r>
      <w:r w:rsidR="0091644C" w:rsidRPr="000939F7">
        <w:rPr>
          <w:rFonts w:eastAsia="Times New Roman" w:cstheme="minorHAnsi"/>
          <w:b/>
          <w:bCs/>
          <w:sz w:val="24"/>
          <w:lang w:eastAsia="sl-SI"/>
        </w:rPr>
        <w:t>e</w:t>
      </w:r>
      <w:r w:rsidRPr="000939F7">
        <w:rPr>
          <w:rFonts w:eastAsia="Times New Roman" w:cstheme="minorHAnsi"/>
          <w:b/>
          <w:bCs/>
          <w:sz w:val="24"/>
          <w:lang w:eastAsia="sl-SI"/>
        </w:rPr>
        <w:t xml:space="preserve"> z naslovom »Celostna obravnava oseb s </w:t>
      </w:r>
      <w:proofErr w:type="spellStart"/>
      <w:r w:rsidRPr="000939F7">
        <w:rPr>
          <w:rFonts w:eastAsia="Times New Roman" w:cstheme="minorHAnsi"/>
          <w:b/>
          <w:bCs/>
          <w:sz w:val="24"/>
          <w:lang w:eastAsia="sl-SI"/>
        </w:rPr>
        <w:t>hiperholesterolemijo</w:t>
      </w:r>
      <w:proofErr w:type="spellEnd"/>
      <w:r w:rsidRPr="000939F7">
        <w:rPr>
          <w:rFonts w:eastAsia="Times New Roman" w:cstheme="minorHAnsi"/>
          <w:b/>
          <w:bCs/>
          <w:sz w:val="24"/>
          <w:lang w:eastAsia="sl-SI"/>
        </w:rPr>
        <w:t xml:space="preserve"> v Sloveniji«, ki je potekal</w:t>
      </w:r>
      <w:r w:rsidR="00CB4E1F">
        <w:rPr>
          <w:rFonts w:eastAsia="Times New Roman" w:cstheme="minorHAnsi"/>
          <w:b/>
          <w:bCs/>
          <w:sz w:val="24"/>
          <w:lang w:eastAsia="sl-SI"/>
        </w:rPr>
        <w:t>o</w:t>
      </w:r>
      <w:r w:rsidRPr="000939F7">
        <w:rPr>
          <w:rFonts w:eastAsia="Times New Roman" w:cstheme="minorHAnsi"/>
          <w:b/>
          <w:bCs/>
          <w:sz w:val="24"/>
          <w:lang w:eastAsia="sl-SI"/>
        </w:rPr>
        <w:t xml:space="preserve"> 29. novembra</w:t>
      </w:r>
      <w:r w:rsidR="0091644C" w:rsidRPr="000939F7">
        <w:rPr>
          <w:rFonts w:eastAsia="Times New Roman" w:cstheme="minorHAnsi"/>
          <w:b/>
          <w:bCs/>
          <w:sz w:val="24"/>
          <w:lang w:eastAsia="sl-SI"/>
        </w:rPr>
        <w:t xml:space="preserve"> 2021</w:t>
      </w:r>
      <w:r w:rsidR="000939F7">
        <w:rPr>
          <w:rFonts w:eastAsia="Times New Roman" w:cstheme="minorHAnsi"/>
          <w:b/>
          <w:bCs/>
          <w:sz w:val="24"/>
          <w:lang w:eastAsia="sl-SI"/>
        </w:rPr>
        <w:t xml:space="preserve"> </w:t>
      </w:r>
      <w:r w:rsidR="000939F7" w:rsidRPr="000939F7">
        <w:rPr>
          <w:rFonts w:eastAsia="Times New Roman" w:cstheme="minorHAnsi"/>
          <w:sz w:val="24"/>
          <w:lang w:eastAsia="sl-SI"/>
        </w:rPr>
        <w:t>(</w:t>
      </w:r>
      <w:hyperlink r:id="rId8" w:history="1">
        <w:r w:rsidR="000939F7" w:rsidRPr="000939F7">
          <w:rPr>
            <w:rStyle w:val="Hiperpovezava"/>
            <w:rFonts w:eastAsia="Times New Roman" w:cstheme="minorHAnsi"/>
            <w:sz w:val="24"/>
            <w:lang w:eastAsia="sl-SI"/>
          </w:rPr>
          <w:t>https://zasrce.si/clanek/celostna-obravnava-oseb-s-hiperholesterolemijo-v-sloveniji/</w:t>
        </w:r>
      </w:hyperlink>
      <w:r w:rsidR="000939F7" w:rsidRPr="000939F7">
        <w:rPr>
          <w:rFonts w:eastAsia="Times New Roman" w:cstheme="minorHAnsi"/>
          <w:sz w:val="24"/>
          <w:lang w:eastAsia="sl-SI"/>
        </w:rPr>
        <w:t>).</w:t>
      </w:r>
      <w:r w:rsidRPr="00724E71">
        <w:rPr>
          <w:rFonts w:eastAsia="Times New Roman" w:cstheme="minorHAnsi"/>
          <w:sz w:val="24"/>
          <w:lang w:eastAsia="sl-SI"/>
        </w:rPr>
        <w:t xml:space="preserve"> </w:t>
      </w:r>
      <w:r w:rsidR="000939F7" w:rsidRPr="000939F7">
        <w:rPr>
          <w:rFonts w:eastAsia="Times New Roman" w:cstheme="minorHAnsi"/>
          <w:sz w:val="24"/>
          <w:lang w:eastAsia="sl-SI"/>
        </w:rPr>
        <w:t>Dogodek je bil namenjen strokovni javnosti, predstavnikom nevladnih organizacij s področja zdravja, pristojnim inštitucijam in političnim odločevalcem.</w:t>
      </w:r>
      <w:r w:rsidR="000939F7">
        <w:rPr>
          <w:rFonts w:eastAsia="Times New Roman" w:cstheme="minorHAnsi"/>
          <w:sz w:val="24"/>
          <w:lang w:eastAsia="sl-SI"/>
        </w:rPr>
        <w:t xml:space="preserve"> </w:t>
      </w:r>
      <w:r w:rsidRPr="00724E71">
        <w:rPr>
          <w:rFonts w:eastAsia="Times New Roman" w:cstheme="minorHAnsi"/>
          <w:sz w:val="24"/>
          <w:lang w:eastAsia="sl-SI"/>
        </w:rPr>
        <w:t xml:space="preserve">Povezali so se </w:t>
      </w:r>
      <w:r w:rsidR="009C7B30">
        <w:rPr>
          <w:rFonts w:eastAsia="Times New Roman" w:cstheme="minorHAnsi"/>
          <w:sz w:val="24"/>
          <w:lang w:eastAsia="sl-SI"/>
        </w:rPr>
        <w:t xml:space="preserve">vsi pomembnejši </w:t>
      </w:r>
      <w:r w:rsidRPr="00724E71">
        <w:rPr>
          <w:rFonts w:eastAsia="Times New Roman" w:cstheme="minorHAnsi"/>
          <w:sz w:val="24"/>
          <w:lang w:eastAsia="sl-SI"/>
        </w:rPr>
        <w:t>slovenski strokovnjaki</w:t>
      </w:r>
      <w:r w:rsidR="009C7B30">
        <w:rPr>
          <w:rFonts w:eastAsia="Times New Roman" w:cstheme="minorHAnsi"/>
          <w:sz w:val="24"/>
          <w:lang w:eastAsia="sl-SI"/>
        </w:rPr>
        <w:t xml:space="preserve"> tega področja, </w:t>
      </w:r>
      <w:r w:rsidRPr="00724E71">
        <w:rPr>
          <w:rFonts w:eastAsia="Times New Roman" w:cstheme="minorHAnsi"/>
          <w:sz w:val="24"/>
          <w:lang w:eastAsia="sl-SI"/>
        </w:rPr>
        <w:t>iz Univerzitetnega kliničnega centra Ljubljana, Delovne skupine za preventivno kardiologijo Združenja kardiologov Slovenije</w:t>
      </w:r>
      <w:r w:rsidR="009C7B30">
        <w:rPr>
          <w:rFonts w:eastAsia="Times New Roman" w:cstheme="minorHAnsi"/>
          <w:sz w:val="24"/>
          <w:lang w:eastAsia="sl-SI"/>
        </w:rPr>
        <w:t>, NIJZ, Pediatrične klinike</w:t>
      </w:r>
      <w:r w:rsidR="00176395">
        <w:rPr>
          <w:rFonts w:eastAsia="Times New Roman" w:cstheme="minorHAnsi"/>
          <w:sz w:val="24"/>
          <w:lang w:eastAsia="sl-SI"/>
        </w:rPr>
        <w:t>, Ministrstva za zdravje,</w:t>
      </w:r>
      <w:r w:rsidR="000939F7">
        <w:rPr>
          <w:rFonts w:eastAsia="Times New Roman" w:cstheme="minorHAnsi"/>
          <w:sz w:val="24"/>
          <w:lang w:eastAsia="sl-SI"/>
        </w:rPr>
        <w:t xml:space="preserve"> </w:t>
      </w:r>
      <w:r w:rsidR="00176395">
        <w:rPr>
          <w:rFonts w:eastAsia="Times New Roman" w:cstheme="minorHAnsi"/>
          <w:sz w:val="24"/>
          <w:lang w:eastAsia="sl-SI"/>
        </w:rPr>
        <w:t>specialisti družinske medicine in pediatrije ter</w:t>
      </w:r>
      <w:r w:rsidR="000939F7">
        <w:rPr>
          <w:rFonts w:eastAsia="Times New Roman" w:cstheme="minorHAnsi"/>
          <w:sz w:val="24"/>
          <w:lang w:eastAsia="sl-SI"/>
        </w:rPr>
        <w:t xml:space="preserve"> drugi</w:t>
      </w:r>
      <w:r w:rsidR="000939F7" w:rsidRPr="000939F7">
        <w:rPr>
          <w:rFonts w:eastAsia="Times New Roman" w:cstheme="minorHAnsi"/>
          <w:sz w:val="24"/>
          <w:lang w:eastAsia="sl-SI"/>
        </w:rPr>
        <w:t xml:space="preserve">. </w:t>
      </w:r>
      <w:r w:rsidRPr="000939F7">
        <w:rPr>
          <w:rFonts w:eastAsia="Times New Roman" w:cstheme="minorHAnsi"/>
          <w:b/>
          <w:bCs/>
          <w:sz w:val="24"/>
          <w:lang w:eastAsia="sl-SI"/>
        </w:rPr>
        <w:t xml:space="preserve">Na </w:t>
      </w:r>
      <w:r w:rsidR="001A5ABD" w:rsidRPr="000939F7">
        <w:rPr>
          <w:rFonts w:eastAsia="Times New Roman" w:cstheme="minorHAnsi"/>
          <w:b/>
          <w:bCs/>
          <w:sz w:val="24"/>
          <w:lang w:eastAsia="sl-SI"/>
        </w:rPr>
        <w:t xml:space="preserve">novinarski konferenci so bile predstavljene </w:t>
      </w:r>
      <w:r w:rsidR="000939F7" w:rsidRPr="000939F7">
        <w:rPr>
          <w:rFonts w:eastAsia="Times New Roman" w:cstheme="minorHAnsi"/>
          <w:b/>
          <w:bCs/>
          <w:sz w:val="24"/>
          <w:lang w:eastAsia="sl-SI"/>
        </w:rPr>
        <w:t xml:space="preserve">njihove </w:t>
      </w:r>
      <w:r w:rsidR="001A5ABD" w:rsidRPr="000939F7">
        <w:rPr>
          <w:rFonts w:eastAsia="Times New Roman" w:cstheme="minorHAnsi"/>
          <w:b/>
          <w:bCs/>
          <w:sz w:val="24"/>
          <w:lang w:eastAsia="sl-SI"/>
        </w:rPr>
        <w:t>pobude z</w:t>
      </w:r>
      <w:r w:rsidRPr="000939F7">
        <w:rPr>
          <w:rFonts w:eastAsia="Times New Roman" w:cstheme="minorHAnsi"/>
          <w:b/>
          <w:bCs/>
          <w:sz w:val="24"/>
          <w:lang w:eastAsia="sl-SI"/>
        </w:rPr>
        <w:t>a izboljšanje kakovosti obravnave bolnikov</w:t>
      </w:r>
      <w:r w:rsidRPr="00724E71">
        <w:rPr>
          <w:rFonts w:eastAsia="Times New Roman" w:cstheme="minorHAnsi"/>
          <w:b/>
          <w:bCs/>
          <w:sz w:val="24"/>
          <w:lang w:eastAsia="sl-SI"/>
        </w:rPr>
        <w:t xml:space="preserve"> s povišanim holesterolom</w:t>
      </w:r>
      <w:r w:rsidR="001A5ABD" w:rsidRPr="001A5ABD">
        <w:rPr>
          <w:rFonts w:eastAsia="Times New Roman" w:cstheme="minorHAnsi"/>
          <w:b/>
          <w:bCs/>
          <w:sz w:val="24"/>
          <w:lang w:eastAsia="sl-SI"/>
        </w:rPr>
        <w:t>, ki so bile sprejete na omenjenem strokovnem srečanju</w:t>
      </w:r>
      <w:r w:rsidRPr="00724E71">
        <w:rPr>
          <w:rFonts w:eastAsia="Times New Roman" w:cstheme="minorHAnsi"/>
          <w:b/>
          <w:bCs/>
          <w:sz w:val="24"/>
          <w:lang w:eastAsia="sl-SI"/>
        </w:rPr>
        <w:t xml:space="preserve">. </w:t>
      </w:r>
      <w:r w:rsidRPr="00724E71">
        <w:rPr>
          <w:rFonts w:ascii="Calibri" w:eastAsia="Calibri" w:hAnsi="Calibri" w:cs="Times New Roman"/>
          <w:b/>
          <w:bCs/>
          <w:sz w:val="24"/>
          <w:szCs w:val="24"/>
          <w:lang w:eastAsia="sl-SI"/>
        </w:rPr>
        <w:t>Spodbujajo k digitalizaciji v zdravstvenem sistemu in poudarjajo nujnost takojšnje uvedbe enotne elektronske kartoteke na primarnem nivoju zdravstva in zlasti kakovost obravnave oseb s povišanim holesterolom v vseh starostnih skupinah – od otrok do starostnikov.</w:t>
      </w:r>
    </w:p>
    <w:p w14:paraId="4D11822E" w14:textId="77777777" w:rsidR="00724E71" w:rsidRPr="00724E71" w:rsidRDefault="00724E71" w:rsidP="00724E71">
      <w:pPr>
        <w:spacing w:after="0" w:line="240" w:lineRule="auto"/>
        <w:rPr>
          <w:rFonts w:eastAsia="Times New Roman" w:cstheme="minorHAnsi"/>
          <w:sz w:val="24"/>
          <w:lang w:eastAsia="sl-SI"/>
        </w:rPr>
      </w:pPr>
    </w:p>
    <w:p w14:paraId="59C9B160" w14:textId="77777777" w:rsidR="00D91DB6" w:rsidRDefault="00D91DB6" w:rsidP="00D91DB6">
      <w:pPr>
        <w:spacing w:after="0" w:line="240" w:lineRule="auto"/>
        <w:contextualSpacing/>
        <w:rPr>
          <w:rFonts w:eastAsia="Times New Roman" w:cs="Tahoma"/>
          <w:sz w:val="24"/>
          <w:szCs w:val="24"/>
          <w:lang w:eastAsia="sl-SI"/>
        </w:rPr>
      </w:pPr>
      <w:bookmarkStart w:id="0" w:name="_Hlk89420711"/>
      <w:r>
        <w:rPr>
          <w:rFonts w:eastAsia="Times New Roman" w:cs="Tahoma"/>
          <w:b/>
          <w:sz w:val="24"/>
          <w:szCs w:val="24"/>
          <w:lang w:eastAsia="sl-SI"/>
        </w:rPr>
        <w:t>P</w:t>
      </w:r>
      <w:r w:rsidRPr="00724E71">
        <w:rPr>
          <w:rFonts w:eastAsia="Times New Roman" w:cs="Tahoma"/>
          <w:b/>
          <w:sz w:val="24"/>
          <w:szCs w:val="24"/>
          <w:lang w:eastAsia="sl-SI"/>
        </w:rPr>
        <w:t>rim. Matija Cevc, dr. med.,</w:t>
      </w:r>
      <w:r w:rsidRPr="00724E71">
        <w:rPr>
          <w:rFonts w:eastAsia="Times New Roman" w:cs="Tahoma"/>
          <w:sz w:val="24"/>
          <w:szCs w:val="24"/>
          <w:lang w:eastAsia="sl-SI"/>
        </w:rPr>
        <w:t xml:space="preserve"> predsednik Društva za zdravje srca in ožilja Slovenije, Klinični oddelek za žilne bolezni, UKC Ljubljana</w:t>
      </w:r>
      <w:r>
        <w:rPr>
          <w:rFonts w:eastAsia="Times New Roman" w:cs="Tahoma"/>
          <w:sz w:val="24"/>
          <w:szCs w:val="24"/>
          <w:lang w:eastAsia="sl-SI"/>
        </w:rPr>
        <w:t xml:space="preserve">: </w:t>
      </w:r>
    </w:p>
    <w:p w14:paraId="29A68AEA" w14:textId="1C501A47" w:rsidR="00D91DB6" w:rsidRDefault="00D91DB6" w:rsidP="00D91DB6">
      <w:pPr>
        <w:spacing w:after="0" w:line="240" w:lineRule="auto"/>
        <w:contextualSpacing/>
        <w:rPr>
          <w:rFonts w:eastAsia="Times New Roman" w:cs="Tahoma"/>
          <w:sz w:val="24"/>
          <w:szCs w:val="24"/>
          <w:lang w:eastAsia="sl-SI"/>
        </w:rPr>
      </w:pPr>
      <w:r w:rsidRPr="009C7B30">
        <w:rPr>
          <w:rFonts w:eastAsia="Times New Roman" w:cs="Tahoma"/>
          <w:sz w:val="24"/>
          <w:szCs w:val="24"/>
          <w:lang w:eastAsia="sl-SI"/>
        </w:rPr>
        <w:t xml:space="preserve">V Sloveniji imamo zelo številne preventivne programe s katerimi skušamo odkriti in seveda tudi zdraviti kronične nenalezljive bolezni. Po drugi strani imamo tudi široko razvejan sistem </w:t>
      </w:r>
      <w:proofErr w:type="spellStart"/>
      <w:r w:rsidRPr="009C7B30">
        <w:rPr>
          <w:rFonts w:eastAsia="Times New Roman" w:cs="Tahoma"/>
          <w:sz w:val="24"/>
          <w:szCs w:val="24"/>
          <w:lang w:eastAsia="sl-SI"/>
        </w:rPr>
        <w:t>t.i</w:t>
      </w:r>
      <w:proofErr w:type="spellEnd"/>
      <w:r w:rsidRPr="009C7B30">
        <w:rPr>
          <w:rFonts w:eastAsia="Times New Roman" w:cs="Tahoma"/>
          <w:sz w:val="24"/>
          <w:szCs w:val="24"/>
          <w:lang w:eastAsia="sl-SI"/>
        </w:rPr>
        <w:t xml:space="preserve"> referenčnih ambulant, v okviru katerih se zbirajo  podatki o zdravstvenem stanju slovenske populacije z uporabo katerih bi lahko načrtovali preventivne ukrepe tako za posameznega bolnika ko</w:t>
      </w:r>
      <w:r>
        <w:rPr>
          <w:rFonts w:eastAsia="Times New Roman" w:cs="Tahoma"/>
          <w:sz w:val="24"/>
          <w:szCs w:val="24"/>
          <w:lang w:eastAsia="sl-SI"/>
        </w:rPr>
        <w:t>t</w:t>
      </w:r>
      <w:r w:rsidRPr="009C7B30">
        <w:rPr>
          <w:rFonts w:eastAsia="Times New Roman" w:cs="Tahoma"/>
          <w:sz w:val="24"/>
          <w:szCs w:val="24"/>
          <w:lang w:eastAsia="sl-SI"/>
        </w:rPr>
        <w:t xml:space="preserve"> tudi za celotno prebivalstvo Slovenije. Žal pa so ti podatki med seboj nepovezani, saj so shranjeni v računalnikih posamičnih ambulant. Po drugi strani imamo v Sloveniji vsaj šest (če ne še več) različnih računalniških programskih platform za vodenje pacientov, ki so seveda med seboj </w:t>
      </w:r>
      <w:proofErr w:type="spellStart"/>
      <w:r w:rsidRPr="009C7B30">
        <w:rPr>
          <w:rFonts w:eastAsia="Times New Roman" w:cs="Tahoma"/>
          <w:sz w:val="24"/>
          <w:szCs w:val="24"/>
          <w:lang w:eastAsia="sl-SI"/>
        </w:rPr>
        <w:t>nepovezljivi</w:t>
      </w:r>
      <w:proofErr w:type="spellEnd"/>
      <w:r w:rsidRPr="009C7B30">
        <w:rPr>
          <w:rFonts w:eastAsia="Times New Roman" w:cs="Tahoma"/>
          <w:sz w:val="24"/>
          <w:szCs w:val="24"/>
          <w:lang w:eastAsia="sl-SI"/>
        </w:rPr>
        <w:t>. Izredno bogato podatkovno bogastvo je popolnoma neizkoriščeno. V kolikor bi podatkovne baze med seboj povezali bi s tem omogočili tudi analitiko kar bi lahko vodilo v usmerjeno populacijsko preventivno dejavnost. Nujno je torej, da se te podatkovne baze organizira in poveže v enoten sistem, ki bo izboljšal in sočasno tudi bistveno pocenil naše zdravstvo. To bo tudi izboljšalo kakovost in varnost obravnave bolnikov saj se bo z enotnim sistemom možno izogniti podvajanju preiskav, zaradi preglednosti bo izboljšano načrtovanje zdravljenj in tudi predpisovanje zdravil.</w:t>
      </w:r>
      <w:r>
        <w:rPr>
          <w:rFonts w:eastAsia="Times New Roman" w:cs="Tahoma"/>
          <w:sz w:val="24"/>
          <w:szCs w:val="24"/>
          <w:lang w:eastAsia="sl-SI"/>
        </w:rPr>
        <w:t xml:space="preserve"> </w:t>
      </w:r>
      <w:bookmarkStart w:id="1" w:name="_Hlk89767294"/>
      <w:r w:rsidR="007A3288">
        <w:rPr>
          <w:rFonts w:eastAsia="Times New Roman" w:cs="Tahoma"/>
          <w:sz w:val="24"/>
          <w:szCs w:val="24"/>
          <w:lang w:eastAsia="sl-SI"/>
        </w:rPr>
        <w:t>Potreben je e-zdravstveni karton za celovit pregled nad zdravstvenim stanjem od otroštva do starosti</w:t>
      </w:r>
      <w:r>
        <w:rPr>
          <w:rFonts w:eastAsia="Times New Roman" w:cs="Tahoma"/>
          <w:sz w:val="24"/>
          <w:szCs w:val="24"/>
          <w:lang w:eastAsia="sl-SI"/>
        </w:rPr>
        <w:t>.</w:t>
      </w:r>
      <w:bookmarkEnd w:id="1"/>
    </w:p>
    <w:p w14:paraId="6044DC29" w14:textId="444359CD" w:rsidR="00686626" w:rsidRDefault="00D91DB6" w:rsidP="00D91DB6">
      <w:pPr>
        <w:spacing w:after="0" w:line="240" w:lineRule="auto"/>
        <w:contextualSpacing/>
        <w:rPr>
          <w:rFonts w:eastAsia="Times New Roman" w:cs="Tahoma"/>
          <w:sz w:val="24"/>
          <w:szCs w:val="24"/>
          <w:lang w:eastAsia="sl-SI"/>
        </w:rPr>
      </w:pPr>
      <w:r>
        <w:rPr>
          <w:rFonts w:eastAsia="Times New Roman" w:cs="Tahoma"/>
          <w:sz w:val="24"/>
          <w:szCs w:val="24"/>
          <w:lang w:eastAsia="sl-SI"/>
        </w:rPr>
        <w:t xml:space="preserve">Na strokovnem srečanju, ki smo ga organizirali 29.11.2021 </w:t>
      </w:r>
      <w:r w:rsidR="00686626">
        <w:rPr>
          <w:rFonts w:eastAsia="Times New Roman" w:cs="Tahoma"/>
          <w:sz w:val="24"/>
          <w:szCs w:val="24"/>
          <w:lang w:eastAsia="sl-SI"/>
        </w:rPr>
        <w:t>je bilo s strani govorcev podanih</w:t>
      </w:r>
      <w:r>
        <w:rPr>
          <w:rFonts w:eastAsia="Times New Roman" w:cs="Tahoma"/>
          <w:sz w:val="24"/>
          <w:szCs w:val="24"/>
          <w:lang w:eastAsia="sl-SI"/>
        </w:rPr>
        <w:t xml:space="preserve"> veliko pobud, med katerimi </w:t>
      </w:r>
      <w:r w:rsidR="007A3288">
        <w:rPr>
          <w:rFonts w:eastAsia="Times New Roman" w:cs="Tahoma"/>
          <w:sz w:val="24"/>
          <w:szCs w:val="24"/>
          <w:lang w:eastAsia="sl-SI"/>
        </w:rPr>
        <w:t>so tudi</w:t>
      </w:r>
      <w:r w:rsidR="00686626">
        <w:rPr>
          <w:rFonts w:eastAsia="Times New Roman" w:cs="Tahoma"/>
          <w:sz w:val="24"/>
          <w:szCs w:val="24"/>
          <w:lang w:eastAsia="sl-SI"/>
        </w:rPr>
        <w:t>:</w:t>
      </w:r>
    </w:p>
    <w:p w14:paraId="5B092254" w14:textId="0876D646" w:rsidR="00686626" w:rsidRDefault="007A3288" w:rsidP="00686626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 w:rsidRPr="00686626">
        <w:rPr>
          <w:rFonts w:eastAsia="Times New Roman" w:cs="Tahoma"/>
          <w:sz w:val="24"/>
          <w:szCs w:val="24"/>
          <w:lang w:eastAsia="sl-SI"/>
        </w:rPr>
        <w:lastRenderedPageBreak/>
        <w:t xml:space="preserve">priprava slovenskih priporočil za obravnavo otrok in odraslih s </w:t>
      </w:r>
      <w:proofErr w:type="spellStart"/>
      <w:r w:rsidRPr="00686626">
        <w:rPr>
          <w:rFonts w:eastAsia="Times New Roman" w:cs="Tahoma"/>
          <w:sz w:val="24"/>
          <w:szCs w:val="24"/>
          <w:lang w:eastAsia="sl-SI"/>
        </w:rPr>
        <w:t>hiperholesterolemijo</w:t>
      </w:r>
      <w:proofErr w:type="spellEnd"/>
      <w:r w:rsidRPr="00686626">
        <w:rPr>
          <w:rFonts w:eastAsia="Times New Roman" w:cs="Tahoma"/>
          <w:sz w:val="24"/>
          <w:szCs w:val="24"/>
          <w:lang w:eastAsia="sl-SI"/>
        </w:rPr>
        <w:t>,</w:t>
      </w:r>
    </w:p>
    <w:p w14:paraId="6D1F61F0" w14:textId="77777777" w:rsidR="00686626" w:rsidRDefault="007A3288" w:rsidP="00686626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 w:rsidRPr="00686626">
        <w:rPr>
          <w:rFonts w:eastAsia="Times New Roman" w:cs="Tahoma"/>
          <w:sz w:val="24"/>
          <w:szCs w:val="24"/>
          <w:lang w:eastAsia="sl-SI"/>
        </w:rPr>
        <w:t xml:space="preserve">priprava Nacionalnega programa za obvladovanje dejavnikov tveganja za bolezni srca in ožilja in njegovo izvajanje, </w:t>
      </w:r>
    </w:p>
    <w:p w14:paraId="737FE3BC" w14:textId="77777777" w:rsidR="00686626" w:rsidRDefault="007A3288" w:rsidP="00686626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 w:rsidRPr="00686626">
        <w:rPr>
          <w:rFonts w:eastAsia="Times New Roman" w:cs="Tahoma"/>
          <w:sz w:val="24"/>
          <w:szCs w:val="24"/>
          <w:lang w:eastAsia="sl-SI"/>
        </w:rPr>
        <w:t>nujna je uvedba elektronskega kartona na primarni ravni za enotno beleženje in spremljanje parametrov oz. rezultatov preventivnih in kurativnih pregledov otrok in mladostnikov,</w:t>
      </w:r>
      <w:r w:rsidR="00686626" w:rsidRPr="00686626">
        <w:rPr>
          <w:rFonts w:eastAsia="Times New Roman" w:cs="Tahoma"/>
          <w:sz w:val="24"/>
          <w:szCs w:val="24"/>
          <w:lang w:eastAsia="sl-SI"/>
        </w:rPr>
        <w:t xml:space="preserve"> </w:t>
      </w:r>
    </w:p>
    <w:p w14:paraId="16AF5297" w14:textId="77777777" w:rsidR="00686626" w:rsidRDefault="00686626" w:rsidP="00686626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 w:rsidRPr="00686626">
        <w:rPr>
          <w:rFonts w:eastAsia="Times New Roman" w:cs="Tahoma"/>
          <w:sz w:val="24"/>
          <w:szCs w:val="24"/>
          <w:lang w:eastAsia="sl-SI"/>
        </w:rPr>
        <w:t xml:space="preserve">vzpostavitev vseslovenskega elektronskega registra oseb (otrok in odraslih) z dejavniki tveganja za srčno-žilne bolezni in redne analize podatkov </w:t>
      </w:r>
    </w:p>
    <w:p w14:paraId="4723B3E0" w14:textId="574A21B9" w:rsidR="00D91DB6" w:rsidRPr="00686626" w:rsidRDefault="00686626" w:rsidP="00686626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 w:cs="Tahoma"/>
          <w:sz w:val="24"/>
          <w:szCs w:val="24"/>
          <w:lang w:eastAsia="sl-SI"/>
        </w:rPr>
      </w:pPr>
      <w:r>
        <w:rPr>
          <w:rFonts w:eastAsia="Times New Roman" w:cs="Tahoma"/>
          <w:sz w:val="24"/>
          <w:szCs w:val="24"/>
          <w:lang w:eastAsia="sl-SI"/>
        </w:rPr>
        <w:t xml:space="preserve">ostale pobude </w:t>
      </w:r>
      <w:r w:rsidRPr="00686626">
        <w:rPr>
          <w:rFonts w:eastAsia="Times New Roman" w:cs="Tahoma"/>
          <w:sz w:val="24"/>
          <w:szCs w:val="24"/>
          <w:lang w:eastAsia="sl-SI"/>
        </w:rPr>
        <w:t>so priložene Sporočilu za javnost.</w:t>
      </w:r>
    </w:p>
    <w:p w14:paraId="63E17ADE" w14:textId="5C3384B7" w:rsidR="007A3288" w:rsidRDefault="007A3288" w:rsidP="00D91DB6">
      <w:pPr>
        <w:spacing w:after="0" w:line="240" w:lineRule="auto"/>
        <w:contextualSpacing/>
        <w:rPr>
          <w:rFonts w:eastAsia="Times New Roman" w:cs="Tahoma"/>
          <w:sz w:val="24"/>
          <w:szCs w:val="24"/>
          <w:lang w:eastAsia="sl-SI"/>
        </w:rPr>
      </w:pPr>
    </w:p>
    <w:p w14:paraId="40DBCDCC" w14:textId="4B72D690" w:rsidR="00686626" w:rsidRDefault="00686626" w:rsidP="00686626">
      <w:pPr>
        <w:spacing w:after="0" w:line="240" w:lineRule="auto"/>
        <w:contextualSpacing/>
        <w:rPr>
          <w:rFonts w:eastAsia="Times New Roman" w:cs="Tahoma"/>
          <w:sz w:val="24"/>
          <w:szCs w:val="24"/>
          <w:lang w:eastAsia="sl-SI"/>
        </w:rPr>
      </w:pPr>
      <w:bookmarkStart w:id="2" w:name="_Hlk89420725"/>
      <w:r>
        <w:rPr>
          <w:rFonts w:eastAsia="Times New Roman" w:cs="Tahoma"/>
          <w:b/>
          <w:sz w:val="24"/>
          <w:szCs w:val="24"/>
          <w:lang w:eastAsia="sl-SI"/>
        </w:rPr>
        <w:t>P</w:t>
      </w:r>
      <w:r w:rsidRPr="00724E71">
        <w:rPr>
          <w:rFonts w:eastAsia="Times New Roman" w:cs="Tahoma"/>
          <w:b/>
          <w:sz w:val="24"/>
          <w:szCs w:val="24"/>
          <w:lang w:eastAsia="sl-SI"/>
        </w:rPr>
        <w:t xml:space="preserve">rof. dr. Tadej </w:t>
      </w:r>
      <w:proofErr w:type="spellStart"/>
      <w:r w:rsidRPr="00724E71">
        <w:rPr>
          <w:rFonts w:eastAsia="Times New Roman" w:cs="Tahoma"/>
          <w:b/>
          <w:sz w:val="24"/>
          <w:szCs w:val="24"/>
          <w:lang w:eastAsia="sl-SI"/>
        </w:rPr>
        <w:t>Battelino</w:t>
      </w:r>
      <w:proofErr w:type="spellEnd"/>
      <w:r w:rsidRPr="00724E71">
        <w:rPr>
          <w:rFonts w:eastAsia="Times New Roman" w:cs="Tahoma"/>
          <w:b/>
          <w:sz w:val="24"/>
          <w:szCs w:val="24"/>
          <w:lang w:eastAsia="sl-SI"/>
        </w:rPr>
        <w:t>, dr.med</w:t>
      </w:r>
      <w:bookmarkEnd w:id="2"/>
      <w:r w:rsidRPr="00724E71">
        <w:rPr>
          <w:rFonts w:eastAsia="Times New Roman" w:cs="Tahoma"/>
          <w:b/>
          <w:sz w:val="24"/>
          <w:szCs w:val="24"/>
          <w:lang w:eastAsia="sl-SI"/>
        </w:rPr>
        <w:t>.,</w:t>
      </w:r>
      <w:r w:rsidRPr="00724E71">
        <w:rPr>
          <w:rFonts w:eastAsia="Times New Roman" w:cs="Tahoma"/>
          <w:sz w:val="24"/>
          <w:szCs w:val="24"/>
          <w:lang w:eastAsia="sl-SI"/>
        </w:rPr>
        <w:t xml:space="preserve"> Pediatrična klinika, KO za endokrinologijo, diabetes in bolezni presnove UKC Ljubljana</w:t>
      </w:r>
      <w:r>
        <w:rPr>
          <w:rFonts w:eastAsia="Times New Roman" w:cs="Tahoma"/>
          <w:sz w:val="24"/>
          <w:szCs w:val="24"/>
          <w:lang w:eastAsia="sl-SI"/>
        </w:rPr>
        <w:t xml:space="preserve">; </w:t>
      </w:r>
      <w:r w:rsidRPr="002A0B75">
        <w:rPr>
          <w:rFonts w:eastAsia="Times New Roman" w:cs="Tahoma"/>
          <w:sz w:val="24"/>
          <w:szCs w:val="24"/>
          <w:lang w:eastAsia="sl-SI"/>
        </w:rPr>
        <w:t>Katedra za pediatrijo, Medicinska fakulteta Univerze v Ljubljani</w:t>
      </w:r>
      <w:r>
        <w:rPr>
          <w:rFonts w:eastAsia="Times New Roman" w:cs="Tahoma"/>
          <w:sz w:val="24"/>
          <w:szCs w:val="24"/>
          <w:lang w:eastAsia="sl-SI"/>
        </w:rPr>
        <w:t xml:space="preserve">: </w:t>
      </w:r>
      <w:r w:rsidRPr="007B4D56">
        <w:rPr>
          <w:rFonts w:eastAsia="Times New Roman" w:cs="Tahoma"/>
          <w:sz w:val="24"/>
          <w:szCs w:val="24"/>
          <w:lang w:eastAsia="sl-SI"/>
        </w:rPr>
        <w:t>Ključn</w:t>
      </w:r>
      <w:r>
        <w:rPr>
          <w:rFonts w:eastAsia="Times New Roman" w:cs="Tahoma"/>
          <w:sz w:val="24"/>
          <w:szCs w:val="24"/>
          <w:lang w:eastAsia="sl-SI"/>
        </w:rPr>
        <w:t>a</w:t>
      </w:r>
      <w:r w:rsidRPr="007B4D56">
        <w:rPr>
          <w:rFonts w:eastAsia="Times New Roman" w:cs="Tahoma"/>
          <w:sz w:val="24"/>
          <w:szCs w:val="24"/>
          <w:lang w:eastAsia="sl-SI"/>
        </w:rPr>
        <w:t xml:space="preserve"> za nadaljn</w:t>
      </w:r>
      <w:r>
        <w:rPr>
          <w:rFonts w:eastAsia="Times New Roman" w:cs="Tahoma"/>
          <w:sz w:val="24"/>
          <w:szCs w:val="24"/>
          <w:lang w:eastAsia="sl-SI"/>
        </w:rPr>
        <w:t>j</w:t>
      </w:r>
      <w:r w:rsidRPr="007B4D56">
        <w:rPr>
          <w:rFonts w:eastAsia="Times New Roman" w:cs="Tahoma"/>
          <w:sz w:val="24"/>
          <w:szCs w:val="24"/>
          <w:lang w:eastAsia="sl-SI"/>
        </w:rPr>
        <w:t>i razvoj kvalitete obravnave ljudi s povišanim holesterolom je uvedba enotnega elektronskega zdravstvenega kartona za celoten primarni zdravstveni nivo v Sloveniji. Enoten elektronski zdravstveni karton, postav</w:t>
      </w:r>
      <w:r>
        <w:rPr>
          <w:rFonts w:eastAsia="Times New Roman" w:cs="Tahoma"/>
          <w:sz w:val="24"/>
          <w:szCs w:val="24"/>
          <w:lang w:eastAsia="sl-SI"/>
        </w:rPr>
        <w:t>l</w:t>
      </w:r>
      <w:r w:rsidRPr="007B4D56">
        <w:rPr>
          <w:rFonts w:eastAsia="Times New Roman" w:cs="Tahoma"/>
          <w:sz w:val="24"/>
          <w:szCs w:val="24"/>
          <w:lang w:eastAsia="sl-SI"/>
        </w:rPr>
        <w:t>jen na odprti platformi, je izhodišče za načrtovanje s podatki podprtega osebnega pristopa k vsakemu človeku ter za spremljanje poteka obravnave in zdravljenja, hkrati pa omogoča sledenje celotne populacije ljudi po posameznih boleznih, omogoča stalen nad</w:t>
      </w:r>
      <w:r>
        <w:rPr>
          <w:rFonts w:eastAsia="Times New Roman" w:cs="Tahoma"/>
          <w:sz w:val="24"/>
          <w:szCs w:val="24"/>
          <w:lang w:eastAsia="sl-SI"/>
        </w:rPr>
        <w:t>z</w:t>
      </w:r>
      <w:r w:rsidRPr="007B4D56">
        <w:rPr>
          <w:rFonts w:eastAsia="Times New Roman" w:cs="Tahoma"/>
          <w:sz w:val="24"/>
          <w:szCs w:val="24"/>
          <w:lang w:eastAsia="sl-SI"/>
        </w:rPr>
        <w:t>or kvalitete, neprekinjeno izboljševanje oskrbe in je hkrati osnova za razvoj stroke.</w:t>
      </w:r>
    </w:p>
    <w:p w14:paraId="0F9E28C8" w14:textId="77777777" w:rsidR="00686626" w:rsidRDefault="00686626" w:rsidP="00686626">
      <w:pPr>
        <w:spacing w:after="0" w:line="240" w:lineRule="auto"/>
        <w:contextualSpacing/>
        <w:rPr>
          <w:rFonts w:eastAsia="Times New Roman" w:cs="Tahoma"/>
          <w:sz w:val="24"/>
          <w:szCs w:val="24"/>
          <w:lang w:eastAsia="sl-SI"/>
        </w:rPr>
      </w:pPr>
    </w:p>
    <w:p w14:paraId="3C342D2F" w14:textId="10EA884D" w:rsidR="00724E71" w:rsidRDefault="00724E71" w:rsidP="00724E71">
      <w:pPr>
        <w:spacing w:after="0" w:line="240" w:lineRule="auto"/>
        <w:contextualSpacing/>
        <w:rPr>
          <w:rFonts w:eastAsia="Times New Roman" w:cs="Tahoma"/>
          <w:sz w:val="24"/>
          <w:szCs w:val="24"/>
          <w:lang w:eastAsia="sl-SI"/>
        </w:rPr>
      </w:pPr>
      <w:r>
        <w:rPr>
          <w:rFonts w:eastAsia="Times New Roman" w:cs="Tahoma"/>
          <w:b/>
          <w:sz w:val="24"/>
          <w:szCs w:val="24"/>
          <w:lang w:eastAsia="sl-SI"/>
        </w:rPr>
        <w:t>p</w:t>
      </w:r>
      <w:r w:rsidRPr="00724E71">
        <w:rPr>
          <w:rFonts w:eastAsia="Times New Roman" w:cs="Tahoma"/>
          <w:b/>
          <w:sz w:val="24"/>
          <w:szCs w:val="24"/>
          <w:lang w:eastAsia="sl-SI"/>
        </w:rPr>
        <w:t>rof.</w:t>
      </w:r>
      <w:r>
        <w:rPr>
          <w:rFonts w:eastAsia="Times New Roman" w:cs="Tahoma"/>
          <w:b/>
          <w:sz w:val="24"/>
          <w:szCs w:val="24"/>
          <w:lang w:eastAsia="sl-SI"/>
        </w:rPr>
        <w:t xml:space="preserve"> </w:t>
      </w:r>
      <w:r w:rsidRPr="00724E71">
        <w:rPr>
          <w:rFonts w:eastAsia="Times New Roman" w:cs="Tahoma"/>
          <w:b/>
          <w:sz w:val="24"/>
          <w:szCs w:val="24"/>
          <w:lang w:eastAsia="sl-SI"/>
        </w:rPr>
        <w:t>dr. Zlatko Fras, dr.</w:t>
      </w:r>
      <w:r>
        <w:rPr>
          <w:rFonts w:eastAsia="Times New Roman" w:cs="Tahoma"/>
          <w:b/>
          <w:sz w:val="24"/>
          <w:szCs w:val="24"/>
          <w:lang w:eastAsia="sl-SI"/>
        </w:rPr>
        <w:t xml:space="preserve"> </w:t>
      </w:r>
      <w:r w:rsidRPr="00724E71">
        <w:rPr>
          <w:rFonts w:eastAsia="Times New Roman" w:cs="Tahoma"/>
          <w:b/>
          <w:sz w:val="24"/>
          <w:szCs w:val="24"/>
          <w:lang w:eastAsia="sl-SI"/>
        </w:rPr>
        <w:t>med.</w:t>
      </w:r>
      <w:r w:rsidRPr="00724E71">
        <w:rPr>
          <w:rFonts w:eastAsia="Times New Roman" w:cs="Tahoma"/>
          <w:b/>
          <w:bCs/>
          <w:sz w:val="24"/>
          <w:szCs w:val="24"/>
          <w:lang w:eastAsia="sl-SI"/>
        </w:rPr>
        <w:t>,</w:t>
      </w:r>
      <w:r w:rsidRPr="00724E71">
        <w:rPr>
          <w:rFonts w:eastAsia="Times New Roman" w:cs="Tahoma"/>
          <w:bCs/>
          <w:sz w:val="24"/>
          <w:szCs w:val="24"/>
          <w:lang w:eastAsia="sl-SI"/>
        </w:rPr>
        <w:t xml:space="preserve"> </w:t>
      </w:r>
      <w:r w:rsidRPr="00724E71">
        <w:rPr>
          <w:rFonts w:eastAsia="Times New Roman" w:cs="Tahoma"/>
          <w:sz w:val="24"/>
          <w:szCs w:val="24"/>
          <w:lang w:eastAsia="sl-SI"/>
        </w:rPr>
        <w:t xml:space="preserve"> </w:t>
      </w:r>
      <w:bookmarkEnd w:id="0"/>
      <w:r w:rsidR="00B426A4">
        <w:rPr>
          <w:rFonts w:eastAsia="Times New Roman" w:cs="Tahoma"/>
          <w:sz w:val="24"/>
          <w:szCs w:val="24"/>
          <w:lang w:eastAsia="sl-SI"/>
        </w:rPr>
        <w:t>direktor Interne klinike</w:t>
      </w:r>
      <w:r w:rsidRPr="00724E71">
        <w:rPr>
          <w:rFonts w:eastAsia="Times New Roman" w:cs="Tahoma"/>
          <w:sz w:val="24"/>
          <w:szCs w:val="24"/>
          <w:lang w:eastAsia="sl-SI"/>
        </w:rPr>
        <w:t>, UKC Ljubljana, Združenje kardiologov Slovenije</w:t>
      </w:r>
      <w:r>
        <w:rPr>
          <w:rFonts w:eastAsia="Times New Roman" w:cs="Tahoma"/>
          <w:sz w:val="24"/>
          <w:szCs w:val="24"/>
          <w:lang w:eastAsia="sl-SI"/>
        </w:rPr>
        <w:t xml:space="preserve">: </w:t>
      </w:r>
      <w:proofErr w:type="spellStart"/>
      <w:r w:rsidR="00231443" w:rsidRPr="00281962">
        <w:rPr>
          <w:rFonts w:eastAsia="Times New Roman" w:cs="Tahoma"/>
          <w:sz w:val="24"/>
          <w:szCs w:val="24"/>
          <w:lang w:eastAsia="sl-SI"/>
        </w:rPr>
        <w:t>Hiperholesterolemija</w:t>
      </w:r>
      <w:proofErr w:type="spellEnd"/>
      <w:r w:rsidR="00231443" w:rsidRPr="00281962">
        <w:rPr>
          <w:rFonts w:eastAsia="Times New Roman" w:cs="Tahoma"/>
          <w:sz w:val="24"/>
          <w:szCs w:val="24"/>
          <w:lang w:eastAsia="sl-SI"/>
        </w:rPr>
        <w:t xml:space="preserve"> sodi med najpomembnejše dejavnike tveganja za nastanek in napredovanje, pa tudi pojavljanje zapletov z aterosklerozo pogojenih bolezni srca in žilja. </w:t>
      </w:r>
      <w:r w:rsidR="002D3642" w:rsidRPr="00281962">
        <w:rPr>
          <w:rFonts w:eastAsia="Times New Roman" w:cs="Tahoma"/>
          <w:sz w:val="24"/>
          <w:szCs w:val="24"/>
          <w:lang w:eastAsia="sl-SI"/>
        </w:rPr>
        <w:t>V Sloveniji p</w:t>
      </w:r>
      <w:r w:rsidR="00231443" w:rsidRPr="00281962">
        <w:rPr>
          <w:rFonts w:eastAsia="Times New Roman" w:cs="Tahoma"/>
          <w:sz w:val="24"/>
          <w:szCs w:val="24"/>
          <w:lang w:eastAsia="sl-SI"/>
        </w:rPr>
        <w:t xml:space="preserve">redstavlja veliko populacijsko breme, saj </w:t>
      </w:r>
      <w:r w:rsidR="002D3642" w:rsidRPr="00281962">
        <w:rPr>
          <w:rFonts w:eastAsia="Times New Roman" w:cs="Tahoma"/>
          <w:sz w:val="24"/>
          <w:szCs w:val="24"/>
          <w:lang w:eastAsia="sl-SI"/>
        </w:rPr>
        <w:t xml:space="preserve">vrednost celokupnega holesterola nad 5 mmol/L ugotavljamo </w:t>
      </w:r>
      <w:r w:rsidR="00231443" w:rsidRPr="00281962">
        <w:rPr>
          <w:rFonts w:eastAsia="Times New Roman" w:cs="Tahoma"/>
          <w:sz w:val="24"/>
          <w:szCs w:val="24"/>
          <w:lang w:eastAsia="sl-SI"/>
        </w:rPr>
        <w:t xml:space="preserve">pri kar 2/3 odraslih med 35. in 70. letom starosti. </w:t>
      </w:r>
      <w:r w:rsidR="002D3642" w:rsidRPr="00281962">
        <w:rPr>
          <w:rFonts w:eastAsia="Times New Roman" w:cs="Tahoma"/>
          <w:sz w:val="24"/>
          <w:szCs w:val="24"/>
          <w:lang w:eastAsia="sl-SI"/>
        </w:rPr>
        <w:t>Vsaj okoli</w:t>
      </w:r>
      <w:r w:rsidR="00231443" w:rsidRPr="00281962">
        <w:rPr>
          <w:rFonts w:eastAsia="Times New Roman" w:cs="Tahoma"/>
          <w:sz w:val="24"/>
          <w:szCs w:val="24"/>
          <w:lang w:eastAsia="sl-SI"/>
        </w:rPr>
        <w:t xml:space="preserve"> 30% teh stanj je mogoče</w:t>
      </w:r>
      <w:r w:rsidR="002D3642" w:rsidRPr="00281962">
        <w:rPr>
          <w:rFonts w:eastAsia="Times New Roman" w:cs="Tahoma"/>
          <w:sz w:val="24"/>
          <w:szCs w:val="24"/>
          <w:lang w:eastAsia="sl-SI"/>
        </w:rPr>
        <w:t xml:space="preserve"> zadovoljivo</w:t>
      </w:r>
      <w:r w:rsidR="00231443" w:rsidRPr="00281962">
        <w:rPr>
          <w:rFonts w:eastAsia="Times New Roman" w:cs="Tahoma"/>
          <w:sz w:val="24"/>
          <w:szCs w:val="24"/>
          <w:lang w:eastAsia="sl-SI"/>
        </w:rPr>
        <w:t xml:space="preserve"> obvladovati </w:t>
      </w:r>
      <w:r w:rsidR="002D3642" w:rsidRPr="00281962">
        <w:rPr>
          <w:rFonts w:eastAsia="Times New Roman" w:cs="Tahoma"/>
          <w:sz w:val="24"/>
          <w:szCs w:val="24"/>
          <w:lang w:eastAsia="sl-SI"/>
        </w:rPr>
        <w:t xml:space="preserve">zgolj </w:t>
      </w:r>
      <w:r w:rsidR="00231443" w:rsidRPr="00281962">
        <w:rPr>
          <w:rFonts w:eastAsia="Times New Roman" w:cs="Tahoma"/>
          <w:sz w:val="24"/>
          <w:szCs w:val="24"/>
          <w:lang w:eastAsia="sl-SI"/>
        </w:rPr>
        <w:t xml:space="preserve">s prilagoditvijo življenjskega sloga. Na drugi strani so populacijske skupine, ki so zaradi </w:t>
      </w:r>
      <w:proofErr w:type="spellStart"/>
      <w:r w:rsidR="00231443" w:rsidRPr="00281962">
        <w:rPr>
          <w:rFonts w:eastAsia="Times New Roman" w:cs="Tahoma"/>
          <w:sz w:val="24"/>
          <w:szCs w:val="24"/>
          <w:lang w:eastAsia="sl-SI"/>
        </w:rPr>
        <w:t>hiperholesterolemije</w:t>
      </w:r>
      <w:proofErr w:type="spellEnd"/>
      <w:r w:rsidR="00231443" w:rsidRPr="00281962">
        <w:rPr>
          <w:rFonts w:eastAsia="Times New Roman" w:cs="Tahoma"/>
          <w:sz w:val="24"/>
          <w:szCs w:val="24"/>
          <w:lang w:eastAsia="sl-SI"/>
        </w:rPr>
        <w:t xml:space="preserve"> še posebej ogrožene, prednjačijo bolniki z družinsko</w:t>
      </w:r>
      <w:r w:rsidR="002D3642" w:rsidRPr="00281962">
        <w:rPr>
          <w:rFonts w:eastAsia="Times New Roman" w:cs="Tahoma"/>
          <w:sz w:val="24"/>
          <w:szCs w:val="24"/>
          <w:lang w:eastAsia="sl-SI"/>
        </w:rPr>
        <w:t xml:space="preserve"> oz.</w:t>
      </w:r>
      <w:r w:rsidR="00231443" w:rsidRPr="00281962">
        <w:rPr>
          <w:rFonts w:eastAsia="Times New Roman" w:cs="Tahoma"/>
          <w:sz w:val="24"/>
          <w:szCs w:val="24"/>
          <w:lang w:eastAsia="sl-SI"/>
        </w:rPr>
        <w:t xml:space="preserve"> </w:t>
      </w:r>
      <w:r w:rsidR="002D3642" w:rsidRPr="00281962">
        <w:rPr>
          <w:rFonts w:eastAsia="Times New Roman" w:cs="Tahoma"/>
          <w:sz w:val="24"/>
          <w:szCs w:val="24"/>
          <w:lang w:eastAsia="sl-SI"/>
        </w:rPr>
        <w:t>gensko</w:t>
      </w:r>
      <w:r w:rsidR="00231443" w:rsidRPr="00281962">
        <w:rPr>
          <w:rFonts w:eastAsia="Times New Roman" w:cs="Tahoma"/>
          <w:sz w:val="24"/>
          <w:szCs w:val="24"/>
          <w:lang w:eastAsia="sl-SI"/>
        </w:rPr>
        <w:t xml:space="preserve"> pogojeno </w:t>
      </w:r>
      <w:proofErr w:type="spellStart"/>
      <w:r w:rsidR="002D3642" w:rsidRPr="00281962">
        <w:rPr>
          <w:rFonts w:eastAsia="Times New Roman" w:cs="Tahoma"/>
          <w:sz w:val="24"/>
          <w:szCs w:val="24"/>
          <w:lang w:eastAsia="sl-SI"/>
        </w:rPr>
        <w:t>dislipidemijo</w:t>
      </w:r>
      <w:proofErr w:type="spellEnd"/>
      <w:r w:rsidR="002D3642" w:rsidRPr="00281962">
        <w:rPr>
          <w:rFonts w:eastAsia="Times New Roman" w:cs="Tahoma"/>
          <w:sz w:val="24"/>
          <w:szCs w:val="24"/>
          <w:lang w:eastAsia="sl-SI"/>
        </w:rPr>
        <w:t xml:space="preserve"> </w:t>
      </w:r>
      <w:r w:rsidR="00231443" w:rsidRPr="00281962">
        <w:rPr>
          <w:rFonts w:eastAsia="Times New Roman" w:cs="Tahoma"/>
          <w:sz w:val="24"/>
          <w:szCs w:val="24"/>
          <w:lang w:eastAsia="sl-SI"/>
        </w:rPr>
        <w:t>in tisti z že manifestno srčno-žilno boleznijo. Zelo visoko ogroženi bolniki zahtevajo še posebej dosledno, in v skladu z znanstveno utemeljenimi priporočili kakovostno celostno obravnavo.</w:t>
      </w:r>
      <w:r w:rsidR="002D3642" w:rsidRPr="00281962">
        <w:rPr>
          <w:rFonts w:eastAsia="Times New Roman" w:cs="Tahoma"/>
          <w:sz w:val="24"/>
          <w:szCs w:val="24"/>
          <w:lang w:eastAsia="sl-SI"/>
        </w:rPr>
        <w:t xml:space="preserve"> Prepričani smo, da lahko s poudarjanjem pomena in z uveljavitvijo sistematičnega pristopa, ki bo vključeval ključne elemente in orodja za nadzor in izboljševanje kakovosti obvladovanja tega dejavnika tveganja pomembno vplivamo na zdravstveno stanje celotne slovenske populacije.</w:t>
      </w:r>
    </w:p>
    <w:p w14:paraId="3865F917" w14:textId="14AD0B29" w:rsidR="00724E71" w:rsidRDefault="00724E71" w:rsidP="00724E71">
      <w:pPr>
        <w:spacing w:after="0" w:line="240" w:lineRule="auto"/>
        <w:contextualSpacing/>
        <w:rPr>
          <w:rFonts w:eastAsia="Times New Roman" w:cs="Tahoma"/>
          <w:sz w:val="24"/>
          <w:szCs w:val="24"/>
          <w:lang w:eastAsia="sl-SI"/>
        </w:rPr>
      </w:pPr>
    </w:p>
    <w:p w14:paraId="5A306776" w14:textId="77777777" w:rsidR="001A5ABD" w:rsidRPr="00DC3EC3" w:rsidRDefault="001A5ABD" w:rsidP="00D25416">
      <w:pPr>
        <w:spacing w:after="0" w:line="240" w:lineRule="auto"/>
        <w:contextualSpacing/>
        <w:rPr>
          <w:rFonts w:eastAsiaTheme="minorEastAsia" w:cstheme="minorHAnsi"/>
          <w:sz w:val="24"/>
          <w:szCs w:val="24"/>
          <w:u w:val="single"/>
          <w:lang w:eastAsia="sl-SI"/>
        </w:rPr>
      </w:pPr>
    </w:p>
    <w:p w14:paraId="77099F7E" w14:textId="18F0F818" w:rsidR="00D25416" w:rsidRPr="00DC3EC3" w:rsidRDefault="00CD59BE" w:rsidP="00D25416">
      <w:pPr>
        <w:spacing w:after="0" w:line="240" w:lineRule="auto"/>
        <w:contextualSpacing/>
        <w:rPr>
          <w:rFonts w:eastAsiaTheme="minorEastAsia" w:cstheme="minorHAnsi"/>
          <w:sz w:val="24"/>
          <w:szCs w:val="24"/>
          <w:u w:val="single"/>
          <w:lang w:eastAsia="sl-SI"/>
        </w:rPr>
      </w:pPr>
      <w:r>
        <w:rPr>
          <w:rFonts w:eastAsiaTheme="minorEastAsia" w:cstheme="minorHAnsi"/>
          <w:sz w:val="24"/>
          <w:szCs w:val="24"/>
          <w:u w:val="single"/>
          <w:lang w:eastAsia="sl-SI"/>
        </w:rPr>
        <w:t>Več informacij</w:t>
      </w:r>
      <w:r w:rsidR="00D25416" w:rsidRPr="00DC3EC3">
        <w:rPr>
          <w:rFonts w:eastAsiaTheme="minorEastAsia" w:cstheme="minorHAnsi"/>
          <w:sz w:val="24"/>
          <w:szCs w:val="24"/>
          <w:u w:val="single"/>
          <w:lang w:eastAsia="sl-SI"/>
        </w:rPr>
        <w:t xml:space="preserve">: </w:t>
      </w:r>
    </w:p>
    <w:p w14:paraId="06072C80" w14:textId="77777777" w:rsidR="00686626" w:rsidRPr="00DC3EC3" w:rsidRDefault="00686626" w:rsidP="00686626">
      <w:pPr>
        <w:spacing w:after="0" w:line="240" w:lineRule="auto"/>
        <w:contextualSpacing/>
        <w:rPr>
          <w:rFonts w:eastAsiaTheme="minorEastAsia" w:cstheme="minorHAnsi"/>
          <w:sz w:val="24"/>
          <w:szCs w:val="24"/>
          <w:lang w:eastAsia="sl-SI"/>
        </w:rPr>
      </w:pPr>
      <w:r w:rsidRPr="00DC3EC3">
        <w:rPr>
          <w:rFonts w:eastAsiaTheme="minorEastAsia" w:cstheme="minorHAnsi"/>
          <w:sz w:val="24"/>
          <w:szCs w:val="24"/>
          <w:lang w:eastAsia="sl-SI"/>
        </w:rPr>
        <w:t xml:space="preserve">Prim. Matija Cevc, dr. med.: </w:t>
      </w:r>
      <w:hyperlink r:id="rId9" w:history="1">
        <w:r w:rsidRPr="00DC3EC3">
          <w:rPr>
            <w:rStyle w:val="Hiperpovezava"/>
            <w:rFonts w:eastAsiaTheme="minorEastAsia" w:cstheme="minorHAnsi"/>
            <w:sz w:val="24"/>
            <w:szCs w:val="24"/>
            <w:lang w:eastAsia="sl-SI"/>
          </w:rPr>
          <w:t>matija.cevc@kclj.si</w:t>
        </w:r>
      </w:hyperlink>
    </w:p>
    <w:p w14:paraId="1B820777" w14:textId="77777777" w:rsidR="00686626" w:rsidRDefault="00686626" w:rsidP="00686626">
      <w:pPr>
        <w:spacing w:after="0" w:line="240" w:lineRule="auto"/>
        <w:contextualSpacing/>
        <w:rPr>
          <w:rFonts w:eastAsiaTheme="minorEastAsia" w:cstheme="minorHAnsi"/>
          <w:sz w:val="24"/>
          <w:szCs w:val="24"/>
          <w:lang w:eastAsia="sl-SI"/>
        </w:rPr>
      </w:pPr>
      <w:r w:rsidRPr="00724E71">
        <w:rPr>
          <w:rFonts w:eastAsiaTheme="minorEastAsia" w:cstheme="minorHAnsi"/>
          <w:sz w:val="24"/>
          <w:szCs w:val="24"/>
          <w:lang w:eastAsia="sl-SI"/>
        </w:rPr>
        <w:t>prof. dr. Zlatko Fras, dr. med.</w:t>
      </w:r>
      <w:r>
        <w:rPr>
          <w:rFonts w:eastAsiaTheme="minorEastAsia" w:cstheme="minorHAnsi"/>
          <w:sz w:val="24"/>
          <w:szCs w:val="24"/>
          <w:lang w:eastAsia="sl-SI"/>
        </w:rPr>
        <w:t xml:space="preserve">: </w:t>
      </w:r>
      <w:hyperlink r:id="rId10" w:history="1">
        <w:r w:rsidRPr="009B7FB4">
          <w:rPr>
            <w:rStyle w:val="Hiperpovezava"/>
            <w:rFonts w:eastAsiaTheme="minorEastAsia" w:cstheme="minorHAnsi"/>
            <w:sz w:val="24"/>
            <w:szCs w:val="24"/>
            <w:lang w:eastAsia="sl-SI"/>
          </w:rPr>
          <w:t>zlatko.fras@kclj.si</w:t>
        </w:r>
      </w:hyperlink>
      <w:r>
        <w:rPr>
          <w:rFonts w:eastAsiaTheme="minorEastAsia" w:cstheme="minorHAnsi"/>
          <w:sz w:val="24"/>
          <w:szCs w:val="24"/>
          <w:lang w:eastAsia="sl-SI"/>
        </w:rPr>
        <w:t xml:space="preserve"> </w:t>
      </w:r>
      <w:r w:rsidRPr="00724E71">
        <w:rPr>
          <w:rFonts w:eastAsiaTheme="minorEastAsia" w:cstheme="minorHAnsi"/>
          <w:sz w:val="24"/>
          <w:szCs w:val="24"/>
          <w:lang w:eastAsia="sl-SI"/>
        </w:rPr>
        <w:t xml:space="preserve">  </w:t>
      </w:r>
    </w:p>
    <w:p w14:paraId="3ED422DD" w14:textId="77777777" w:rsidR="00686626" w:rsidRDefault="00686626" w:rsidP="00D25416">
      <w:pPr>
        <w:spacing w:after="0" w:line="240" w:lineRule="auto"/>
        <w:contextualSpacing/>
        <w:rPr>
          <w:rStyle w:val="Hiperpovezava"/>
          <w:rFonts w:eastAsia="Times New Roman" w:cstheme="minorHAnsi"/>
          <w:sz w:val="24"/>
          <w:szCs w:val="24"/>
          <w:lang w:eastAsia="sl-SI"/>
        </w:rPr>
      </w:pPr>
      <w:r w:rsidRPr="00724E71">
        <w:rPr>
          <w:rFonts w:eastAsia="Times New Roman" w:cstheme="minorHAnsi"/>
          <w:sz w:val="24"/>
          <w:szCs w:val="24"/>
          <w:lang w:eastAsia="sl-SI"/>
        </w:rPr>
        <w:t xml:space="preserve">Prof. dr. Tadej </w:t>
      </w:r>
      <w:proofErr w:type="spellStart"/>
      <w:r w:rsidRPr="00724E71">
        <w:rPr>
          <w:rFonts w:eastAsia="Times New Roman" w:cstheme="minorHAnsi"/>
          <w:sz w:val="24"/>
          <w:szCs w:val="24"/>
          <w:lang w:eastAsia="sl-SI"/>
        </w:rPr>
        <w:t>Battelino</w:t>
      </w:r>
      <w:proofErr w:type="spellEnd"/>
      <w:r w:rsidRPr="00724E71">
        <w:rPr>
          <w:rFonts w:eastAsia="Times New Roman" w:cstheme="minorHAnsi"/>
          <w:sz w:val="24"/>
          <w:szCs w:val="24"/>
          <w:lang w:eastAsia="sl-SI"/>
        </w:rPr>
        <w:t>, dr.med</w:t>
      </w:r>
      <w:r>
        <w:rPr>
          <w:rFonts w:eastAsia="Times New Roman" w:cstheme="minorHAnsi"/>
          <w:sz w:val="24"/>
          <w:szCs w:val="24"/>
          <w:lang w:eastAsia="sl-SI"/>
        </w:rPr>
        <w:t xml:space="preserve">: </w:t>
      </w:r>
      <w:hyperlink r:id="rId11" w:history="1">
        <w:r w:rsidRPr="009B7FB4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tadej.battelino@mf.uni-lj.si</w:t>
        </w:r>
      </w:hyperlink>
    </w:p>
    <w:p w14:paraId="0250AA42" w14:textId="498EFE18" w:rsidR="00724E71" w:rsidRPr="00CD59BE" w:rsidRDefault="00724E71" w:rsidP="00724E71">
      <w:pPr>
        <w:spacing w:after="0" w:line="240" w:lineRule="auto"/>
        <w:contextualSpacing/>
        <w:rPr>
          <w:rFonts w:eastAsiaTheme="minorEastAsia" w:cstheme="minorHAnsi"/>
          <w:sz w:val="24"/>
          <w:szCs w:val="24"/>
          <w:lang w:eastAsia="sl-SI"/>
        </w:rPr>
      </w:pPr>
    </w:p>
    <w:p w14:paraId="5849A4A0" w14:textId="066C520E" w:rsidR="00DC31A6" w:rsidRPr="00DC31A6" w:rsidRDefault="00DC31A6" w:rsidP="00DC31A6">
      <w:pPr>
        <w:spacing w:after="0"/>
        <w:rPr>
          <w:rFonts w:ascii="Calibri" w:eastAsia="Arial" w:hAnsi="Calibri" w:cs="Calibri"/>
          <w:b/>
          <w:lang w:eastAsia="sl-SI"/>
        </w:rPr>
      </w:pPr>
      <w:r w:rsidRPr="00DC31A6">
        <w:rPr>
          <w:rFonts w:ascii="Calibri" w:eastAsia="Arial" w:hAnsi="Calibri" w:cs="Calibri"/>
          <w:b/>
          <w:lang w:eastAsia="sl-SI"/>
        </w:rPr>
        <w:t>Priloga:</w:t>
      </w:r>
    </w:p>
    <w:p w14:paraId="7B139D09" w14:textId="77777777" w:rsidR="00DC31A6" w:rsidRPr="00DC31A6" w:rsidRDefault="00DC31A6" w:rsidP="00DC31A6">
      <w:pPr>
        <w:spacing w:after="0"/>
        <w:rPr>
          <w:rFonts w:ascii="Calibri" w:eastAsia="Arial" w:hAnsi="Calibri" w:cs="Calibri"/>
          <w:b/>
          <w:lang w:eastAsia="sl-SI"/>
        </w:rPr>
      </w:pPr>
      <w:r w:rsidRPr="00DC31A6">
        <w:rPr>
          <w:rFonts w:ascii="Calibri" w:eastAsia="Arial" w:hAnsi="Calibri" w:cs="Calibri"/>
          <w:b/>
          <w:lang w:eastAsia="sl-SI"/>
        </w:rPr>
        <w:t xml:space="preserve">Pobude in načrti za prihodnost, sprejete na Strokovnem srečanju »Izboljšanje področja celostne obravnave oseb s </w:t>
      </w:r>
      <w:proofErr w:type="spellStart"/>
      <w:r w:rsidRPr="00DC31A6">
        <w:rPr>
          <w:rFonts w:ascii="Calibri" w:eastAsia="Arial" w:hAnsi="Calibri" w:cs="Calibri"/>
          <w:b/>
          <w:lang w:eastAsia="sl-SI"/>
        </w:rPr>
        <w:t>hiperholesterolemijo</w:t>
      </w:r>
      <w:proofErr w:type="spellEnd"/>
      <w:r w:rsidRPr="00DC31A6">
        <w:rPr>
          <w:rFonts w:ascii="Calibri" w:eastAsia="Arial" w:hAnsi="Calibri" w:cs="Calibri"/>
          <w:b/>
          <w:lang w:eastAsia="sl-SI"/>
        </w:rPr>
        <w:t xml:space="preserve"> v Sloveniji«, z dne 29. 11. 2021</w:t>
      </w:r>
    </w:p>
    <w:p w14:paraId="3A7C689E" w14:textId="77777777" w:rsidR="00DC31A6" w:rsidRPr="00DC31A6" w:rsidRDefault="00DC31A6" w:rsidP="00DC31A6">
      <w:pPr>
        <w:spacing w:after="0"/>
        <w:rPr>
          <w:rFonts w:ascii="Calibri" w:eastAsia="Arial" w:hAnsi="Calibri" w:cs="Calibri"/>
          <w:lang w:eastAsia="sl-SI"/>
        </w:rPr>
      </w:pPr>
    </w:p>
    <w:p w14:paraId="51C64319" w14:textId="77777777" w:rsidR="00DC31A6" w:rsidRPr="00DC31A6" w:rsidRDefault="00DC31A6" w:rsidP="00DC31A6">
      <w:pPr>
        <w:numPr>
          <w:ilvl w:val="0"/>
          <w:numId w:val="6"/>
        </w:numPr>
        <w:spacing w:after="0"/>
        <w:jc w:val="both"/>
        <w:rPr>
          <w:rFonts w:ascii="Calibri" w:eastAsia="Arial" w:hAnsi="Calibri" w:cs="Calibri"/>
          <w:b/>
          <w:bCs/>
          <w:lang w:eastAsia="sl-SI"/>
        </w:rPr>
      </w:pPr>
      <w:r w:rsidRPr="00DC31A6">
        <w:rPr>
          <w:rFonts w:ascii="Calibri" w:eastAsia="Arial" w:hAnsi="Calibri" w:cs="Calibri"/>
          <w:b/>
          <w:bCs/>
          <w:lang w:eastAsia="sl-SI"/>
        </w:rPr>
        <w:t xml:space="preserve">Priprava slovenskih priporočil za obravnavo otrok in odraslih s </w:t>
      </w:r>
      <w:proofErr w:type="spellStart"/>
      <w:r w:rsidRPr="00DC31A6">
        <w:rPr>
          <w:rFonts w:ascii="Calibri" w:eastAsia="Arial" w:hAnsi="Calibri" w:cs="Calibri"/>
          <w:b/>
          <w:bCs/>
          <w:lang w:eastAsia="sl-SI"/>
        </w:rPr>
        <w:t>hiperholesterolemijo</w:t>
      </w:r>
      <w:proofErr w:type="spellEnd"/>
    </w:p>
    <w:p w14:paraId="3E08FDC9" w14:textId="77777777" w:rsidR="00DC31A6" w:rsidRPr="00DC31A6" w:rsidRDefault="00DC31A6" w:rsidP="00DC31A6">
      <w:pPr>
        <w:numPr>
          <w:ilvl w:val="1"/>
          <w:numId w:val="6"/>
        </w:numPr>
        <w:spacing w:after="0"/>
        <w:ind w:hanging="371"/>
        <w:jc w:val="both"/>
        <w:rPr>
          <w:rFonts w:ascii="Calibri" w:eastAsia="Arial" w:hAnsi="Calibri" w:cs="Calibri"/>
          <w:b/>
          <w:bCs/>
          <w:lang w:eastAsia="sl-SI"/>
        </w:rPr>
      </w:pPr>
      <w:r w:rsidRPr="00DC31A6">
        <w:rPr>
          <w:rFonts w:ascii="Calibri" w:eastAsia="Arial" w:hAnsi="Calibri" w:cs="Calibri"/>
          <w:lang w:eastAsia="sl-SI"/>
        </w:rPr>
        <w:t xml:space="preserve">Vodilo zdravnikom, ki obravnavajo osebe s </w:t>
      </w:r>
      <w:proofErr w:type="spellStart"/>
      <w:r w:rsidRPr="00DC31A6">
        <w:rPr>
          <w:rFonts w:ascii="Calibri" w:eastAsia="Arial" w:hAnsi="Calibri" w:cs="Calibri"/>
          <w:lang w:eastAsia="sl-SI"/>
        </w:rPr>
        <w:t>hiperholesterolemijo</w:t>
      </w:r>
      <w:proofErr w:type="spellEnd"/>
      <w:r w:rsidRPr="00DC31A6">
        <w:rPr>
          <w:rFonts w:ascii="Calibri" w:eastAsia="Arial" w:hAnsi="Calibri" w:cs="Calibri"/>
          <w:lang w:eastAsia="sl-SI"/>
        </w:rPr>
        <w:t>;</w:t>
      </w:r>
    </w:p>
    <w:p w14:paraId="79FCCA7A" w14:textId="77777777" w:rsidR="00DC31A6" w:rsidRPr="00DC31A6" w:rsidRDefault="00DC31A6" w:rsidP="00DC31A6">
      <w:pPr>
        <w:numPr>
          <w:ilvl w:val="1"/>
          <w:numId w:val="6"/>
        </w:numPr>
        <w:spacing w:after="0"/>
        <w:jc w:val="both"/>
        <w:rPr>
          <w:rFonts w:ascii="Calibri" w:eastAsia="Arial" w:hAnsi="Calibri" w:cs="Calibri"/>
          <w:b/>
          <w:bCs/>
          <w:lang w:eastAsia="sl-SI"/>
        </w:rPr>
      </w:pPr>
      <w:r w:rsidRPr="00DC31A6">
        <w:rPr>
          <w:rFonts w:ascii="Calibri" w:eastAsia="Arial" w:hAnsi="Calibri" w:cs="Calibri"/>
          <w:lang w:eastAsia="sl-SI"/>
        </w:rPr>
        <w:t>Priporočila za napotitve oseb iz primarne ravni na terciarno raven;</w:t>
      </w:r>
    </w:p>
    <w:p w14:paraId="71F0AEF1" w14:textId="77777777" w:rsidR="00DC31A6" w:rsidRPr="00DC31A6" w:rsidRDefault="00DC31A6" w:rsidP="00DC31A6">
      <w:pPr>
        <w:numPr>
          <w:ilvl w:val="1"/>
          <w:numId w:val="6"/>
        </w:numPr>
        <w:spacing w:after="0"/>
        <w:jc w:val="both"/>
        <w:rPr>
          <w:rFonts w:ascii="Calibri" w:eastAsia="Arial" w:hAnsi="Calibri" w:cs="Calibri"/>
          <w:b/>
          <w:bCs/>
          <w:lang w:eastAsia="sl-SI"/>
        </w:rPr>
      </w:pPr>
      <w:r w:rsidRPr="00DC31A6">
        <w:rPr>
          <w:rFonts w:ascii="Calibri" w:eastAsia="Arial" w:hAnsi="Calibri" w:cs="Calibri"/>
          <w:lang w:eastAsia="sl-SI"/>
        </w:rPr>
        <w:lastRenderedPageBreak/>
        <w:t xml:space="preserve">Enoten pristop k ocenjevanju srčno-žilnega tveganja (SCORE tabele, SCORE za starejše, </w:t>
      </w:r>
      <w:proofErr w:type="spellStart"/>
      <w:r w:rsidRPr="00DC31A6">
        <w:rPr>
          <w:rFonts w:ascii="Calibri" w:eastAsia="Arial" w:hAnsi="Calibri" w:cs="Calibri"/>
          <w:lang w:eastAsia="sl-SI"/>
        </w:rPr>
        <w:t>Framinghamske</w:t>
      </w:r>
      <w:proofErr w:type="spellEnd"/>
      <w:r w:rsidRPr="00DC31A6">
        <w:rPr>
          <w:rFonts w:ascii="Calibri" w:eastAsia="Arial" w:hAnsi="Calibri" w:cs="Calibri"/>
          <w:lang w:eastAsia="sl-SI"/>
        </w:rPr>
        <w:t xml:space="preserve"> tabele)</w:t>
      </w:r>
    </w:p>
    <w:p w14:paraId="397440B9" w14:textId="77777777" w:rsidR="00DC31A6" w:rsidRPr="00DC31A6" w:rsidRDefault="00DC31A6" w:rsidP="00DC31A6">
      <w:pPr>
        <w:spacing w:after="0"/>
        <w:jc w:val="both"/>
        <w:rPr>
          <w:rFonts w:ascii="Calibri" w:eastAsia="Arial" w:hAnsi="Calibri" w:cs="Calibri"/>
          <w:lang w:eastAsia="sl-SI"/>
        </w:rPr>
      </w:pPr>
    </w:p>
    <w:p w14:paraId="3BE3C5B6" w14:textId="77777777" w:rsidR="00DC31A6" w:rsidRPr="00DC31A6" w:rsidRDefault="00DC31A6" w:rsidP="00DC31A6">
      <w:pPr>
        <w:numPr>
          <w:ilvl w:val="0"/>
          <w:numId w:val="6"/>
        </w:numPr>
        <w:spacing w:after="0"/>
        <w:jc w:val="both"/>
        <w:rPr>
          <w:rFonts w:ascii="Calibri" w:eastAsia="Arial" w:hAnsi="Calibri" w:cs="Calibri"/>
          <w:b/>
          <w:bCs/>
          <w:lang w:eastAsia="sl-SI"/>
        </w:rPr>
      </w:pPr>
      <w:r w:rsidRPr="00DC31A6">
        <w:rPr>
          <w:rFonts w:ascii="Calibri" w:eastAsia="Arial" w:hAnsi="Calibri" w:cs="Calibri"/>
          <w:b/>
          <w:bCs/>
          <w:lang w:eastAsia="sl-SI"/>
        </w:rPr>
        <w:t>Priprava Nacionalnega programa za obvladovanje dejavnikov tveganja za bolezni srca in ožilja in njegovo izvajanje</w:t>
      </w:r>
    </w:p>
    <w:p w14:paraId="2C249C0E" w14:textId="77777777" w:rsidR="00DC31A6" w:rsidRPr="00DC31A6" w:rsidRDefault="00DC31A6" w:rsidP="00DC31A6">
      <w:pPr>
        <w:spacing w:after="0"/>
        <w:ind w:left="720"/>
        <w:jc w:val="both"/>
        <w:rPr>
          <w:rFonts w:ascii="Calibri" w:eastAsia="Arial" w:hAnsi="Calibri" w:cs="Calibri"/>
          <w:lang w:eastAsia="sl-SI"/>
        </w:rPr>
      </w:pPr>
    </w:p>
    <w:p w14:paraId="13837CC3" w14:textId="77777777" w:rsidR="00DC31A6" w:rsidRPr="00DC31A6" w:rsidRDefault="00DC31A6" w:rsidP="00DC31A6">
      <w:pPr>
        <w:numPr>
          <w:ilvl w:val="0"/>
          <w:numId w:val="6"/>
        </w:numPr>
        <w:spacing w:after="0"/>
        <w:jc w:val="both"/>
        <w:rPr>
          <w:rFonts w:ascii="Calibri" w:eastAsia="Arial" w:hAnsi="Calibri" w:cs="Calibri"/>
          <w:lang w:eastAsia="sl-SI"/>
        </w:rPr>
      </w:pPr>
      <w:r w:rsidRPr="00DC31A6">
        <w:rPr>
          <w:rFonts w:ascii="Calibri" w:eastAsia="Arial" w:hAnsi="Calibri" w:cs="Calibri"/>
          <w:b/>
          <w:bCs/>
          <w:lang w:eastAsia="sl-SI"/>
        </w:rPr>
        <w:t>Nujna je uvedba elektronskega kartona na primarni ravni za enotno beleženje in spremljanje parametrov oz. rezultatov preventivnih in kurativnih pregledov otrok in mladostnikov.</w:t>
      </w:r>
      <w:r w:rsidRPr="00DC31A6">
        <w:rPr>
          <w:rFonts w:ascii="Calibri" w:eastAsia="Arial" w:hAnsi="Calibri" w:cs="Calibri"/>
          <w:lang w:eastAsia="sl-SI"/>
        </w:rPr>
        <w:t xml:space="preserve"> </w:t>
      </w:r>
    </w:p>
    <w:p w14:paraId="3655F6BE" w14:textId="77777777" w:rsidR="00DC31A6" w:rsidRPr="00DC31A6" w:rsidRDefault="00DC31A6" w:rsidP="00DC31A6">
      <w:pPr>
        <w:numPr>
          <w:ilvl w:val="1"/>
          <w:numId w:val="6"/>
        </w:numPr>
        <w:spacing w:after="0"/>
        <w:jc w:val="both"/>
        <w:rPr>
          <w:rFonts w:ascii="Calibri" w:eastAsia="Arial" w:hAnsi="Calibri" w:cs="Calibri"/>
          <w:lang w:eastAsia="sl-SI"/>
        </w:rPr>
      </w:pPr>
      <w:r w:rsidRPr="00DC31A6">
        <w:rPr>
          <w:rFonts w:ascii="Calibri" w:eastAsia="Arial" w:hAnsi="Calibri" w:cs="Calibri"/>
          <w:lang w:eastAsia="sl-SI"/>
        </w:rPr>
        <w:t>Elektronski karton pacienta mora biti del informacijskega sistema zdravstvene ustanove in povezljiv z drugimi sistemi na nacionalni ravni.</w:t>
      </w:r>
    </w:p>
    <w:p w14:paraId="1AE7AFD1" w14:textId="77777777" w:rsidR="00DC31A6" w:rsidRPr="00DC31A6" w:rsidRDefault="00DC31A6" w:rsidP="00DC31A6">
      <w:pPr>
        <w:numPr>
          <w:ilvl w:val="1"/>
          <w:numId w:val="6"/>
        </w:numPr>
        <w:spacing w:after="0"/>
        <w:jc w:val="both"/>
        <w:rPr>
          <w:rFonts w:ascii="Calibri" w:eastAsia="Arial" w:hAnsi="Calibri" w:cs="Calibri"/>
          <w:lang w:eastAsia="sl-SI"/>
        </w:rPr>
      </w:pPr>
      <w:r w:rsidRPr="00DC31A6">
        <w:rPr>
          <w:rFonts w:ascii="Calibri" w:eastAsia="Arial" w:hAnsi="Calibri" w:cs="Calibri"/>
          <w:lang w:eastAsia="sl-SI"/>
        </w:rPr>
        <w:t xml:space="preserve">Do rezultatov pregledov lahko prek portala </w:t>
      </w:r>
      <w:proofErr w:type="spellStart"/>
      <w:r w:rsidRPr="00DC31A6">
        <w:rPr>
          <w:rFonts w:ascii="Calibri" w:eastAsia="Arial" w:hAnsi="Calibri" w:cs="Calibri"/>
          <w:lang w:eastAsia="sl-SI"/>
        </w:rPr>
        <w:t>zVem</w:t>
      </w:r>
      <w:proofErr w:type="spellEnd"/>
      <w:r w:rsidRPr="00DC31A6">
        <w:rPr>
          <w:rFonts w:ascii="Calibri" w:eastAsia="Arial" w:hAnsi="Calibri" w:cs="Calibri"/>
          <w:lang w:eastAsia="sl-SI"/>
        </w:rPr>
        <w:t xml:space="preserve"> dostopajo tudi pacienti in njihovi skrbniki.</w:t>
      </w:r>
    </w:p>
    <w:p w14:paraId="4550A1C4" w14:textId="77777777" w:rsidR="00DC31A6" w:rsidRPr="00DC31A6" w:rsidRDefault="00DC31A6" w:rsidP="00DC31A6">
      <w:pPr>
        <w:numPr>
          <w:ilvl w:val="1"/>
          <w:numId w:val="6"/>
        </w:numPr>
        <w:spacing w:after="0"/>
        <w:jc w:val="both"/>
        <w:rPr>
          <w:rFonts w:ascii="Calibri" w:eastAsia="Arial" w:hAnsi="Calibri" w:cs="Calibri"/>
          <w:lang w:eastAsia="sl-SI"/>
        </w:rPr>
      </w:pPr>
      <w:r w:rsidRPr="00DC31A6">
        <w:rPr>
          <w:rFonts w:ascii="Calibri" w:eastAsia="Arial" w:hAnsi="Calibri" w:cs="Calibri"/>
          <w:lang w:eastAsia="sl-SI"/>
        </w:rPr>
        <w:t>Z učinkovito digitalno podporo mora biti zagotovljen pregled nad upoštevanjem algoritmov ukrepanja po identifikaciji posameznega ogroženega otroka (npr. napotitev otroka s povišanim holesterolom na ustrezno raven).</w:t>
      </w:r>
    </w:p>
    <w:p w14:paraId="415AC8ED" w14:textId="77777777" w:rsidR="00DC31A6" w:rsidRPr="00DC31A6" w:rsidRDefault="00DC31A6" w:rsidP="00DC31A6">
      <w:pPr>
        <w:numPr>
          <w:ilvl w:val="1"/>
          <w:numId w:val="6"/>
        </w:numPr>
        <w:spacing w:after="0"/>
        <w:jc w:val="both"/>
        <w:rPr>
          <w:rFonts w:ascii="Calibri" w:eastAsia="Arial" w:hAnsi="Calibri" w:cs="Calibri"/>
          <w:lang w:eastAsia="sl-SI"/>
        </w:rPr>
      </w:pPr>
      <w:r w:rsidRPr="00DC31A6">
        <w:rPr>
          <w:rFonts w:ascii="Calibri" w:eastAsia="Arial" w:hAnsi="Calibri" w:cs="Calibri"/>
          <w:lang w:eastAsia="sl-SI"/>
        </w:rPr>
        <w:t>NIJZ mora pričeti s sistematično analizo rezultatov preventivnih pregledov na primarni ravni in zagotoviti populacijske rezultate, ki morajo biti razvidni v zdravstveni izkaznici občine.</w:t>
      </w:r>
    </w:p>
    <w:p w14:paraId="52DAF514" w14:textId="77777777" w:rsidR="00DC31A6" w:rsidRPr="00DC31A6" w:rsidRDefault="00DC31A6" w:rsidP="00DC31A6">
      <w:pPr>
        <w:spacing w:after="0"/>
        <w:ind w:left="1080"/>
        <w:jc w:val="both"/>
        <w:rPr>
          <w:rFonts w:ascii="Calibri" w:eastAsia="Arial" w:hAnsi="Calibri" w:cs="Calibri"/>
          <w:lang w:eastAsia="sl-SI"/>
        </w:rPr>
      </w:pPr>
    </w:p>
    <w:p w14:paraId="34F8D6F5" w14:textId="77777777" w:rsidR="00DC31A6" w:rsidRPr="00DC31A6" w:rsidRDefault="00DC31A6" w:rsidP="00DC31A6">
      <w:pPr>
        <w:numPr>
          <w:ilvl w:val="0"/>
          <w:numId w:val="6"/>
        </w:numPr>
        <w:spacing w:after="0"/>
        <w:jc w:val="both"/>
        <w:rPr>
          <w:rFonts w:ascii="Calibri" w:eastAsia="Arial" w:hAnsi="Calibri" w:cs="Calibri"/>
          <w:b/>
          <w:bCs/>
          <w:lang w:eastAsia="sl-SI"/>
        </w:rPr>
      </w:pPr>
      <w:r w:rsidRPr="00DC31A6">
        <w:rPr>
          <w:rFonts w:ascii="Calibri" w:eastAsia="Arial" w:hAnsi="Calibri" w:cs="Calibri"/>
          <w:b/>
          <w:bCs/>
          <w:lang w:eastAsia="sl-SI"/>
        </w:rPr>
        <w:t>Pri izvajanju preventivnih dejavnosti je potrebno seznam upravičencev do preventivnih pregledov vezati na register prebivalcev.</w:t>
      </w:r>
    </w:p>
    <w:p w14:paraId="495B54E9" w14:textId="77777777" w:rsidR="00DC31A6" w:rsidRPr="00DC31A6" w:rsidRDefault="00DC31A6" w:rsidP="00DC31A6">
      <w:pPr>
        <w:numPr>
          <w:ilvl w:val="1"/>
          <w:numId w:val="6"/>
        </w:numPr>
        <w:spacing w:after="0"/>
        <w:jc w:val="both"/>
        <w:rPr>
          <w:rFonts w:ascii="Calibri" w:eastAsia="Arial" w:hAnsi="Calibri" w:cs="Calibri"/>
          <w:lang w:eastAsia="sl-SI"/>
        </w:rPr>
      </w:pPr>
      <w:r w:rsidRPr="00DC31A6">
        <w:rPr>
          <w:rFonts w:ascii="Calibri" w:eastAsia="Arial" w:hAnsi="Calibri" w:cs="Calibri"/>
          <w:lang w:eastAsia="sl-SI"/>
        </w:rPr>
        <w:t xml:space="preserve">Pilotni projekt se lahko oblikuje na </w:t>
      </w:r>
      <w:proofErr w:type="spellStart"/>
      <w:r w:rsidRPr="00DC31A6">
        <w:rPr>
          <w:rFonts w:ascii="Calibri" w:eastAsia="Arial" w:hAnsi="Calibri" w:cs="Calibri"/>
          <w:lang w:eastAsia="sl-SI"/>
        </w:rPr>
        <w:t>presejanju</w:t>
      </w:r>
      <w:proofErr w:type="spellEnd"/>
      <w:r w:rsidRPr="00DC31A6">
        <w:rPr>
          <w:rFonts w:ascii="Calibri" w:eastAsia="Arial" w:hAnsi="Calibri" w:cs="Calibri"/>
          <w:lang w:eastAsia="sl-SI"/>
        </w:rPr>
        <w:t xml:space="preserve"> predšolskih otrok za holesterol in se koncept kasneje razširi na vse preventivne programe otrok in odraslih.</w:t>
      </w:r>
    </w:p>
    <w:p w14:paraId="4FD55BAA" w14:textId="77777777" w:rsidR="00DC31A6" w:rsidRPr="00DC31A6" w:rsidRDefault="00DC31A6" w:rsidP="00DC31A6">
      <w:pPr>
        <w:numPr>
          <w:ilvl w:val="1"/>
          <w:numId w:val="6"/>
        </w:numPr>
        <w:spacing w:after="0"/>
        <w:jc w:val="both"/>
        <w:rPr>
          <w:rFonts w:ascii="Calibri" w:eastAsia="Arial" w:hAnsi="Calibri" w:cs="Calibri"/>
          <w:lang w:eastAsia="sl-SI"/>
        </w:rPr>
      </w:pPr>
      <w:r w:rsidRPr="00DC31A6">
        <w:rPr>
          <w:rFonts w:ascii="Calibri" w:eastAsia="Arial" w:hAnsi="Calibri" w:cs="Calibri"/>
          <w:lang w:eastAsia="sl-SI"/>
        </w:rPr>
        <w:t>Ob neodzivnosti mora biti o neizkoriščeni pravici obveščen upravičenec (otrokovi ali mladostnikovi starši in skrbniki) ter izvajalec (otrokov/mladostnikov) osebni zdravnik (po vzoru SVITA).</w:t>
      </w:r>
    </w:p>
    <w:p w14:paraId="472A6D9C" w14:textId="77777777" w:rsidR="00DC31A6" w:rsidRPr="00DC31A6" w:rsidRDefault="00DC31A6" w:rsidP="00DC31A6">
      <w:pPr>
        <w:spacing w:after="0"/>
        <w:jc w:val="both"/>
        <w:rPr>
          <w:rFonts w:ascii="Calibri" w:eastAsia="Arial" w:hAnsi="Calibri" w:cs="Calibri"/>
          <w:lang w:eastAsia="sl-SI"/>
        </w:rPr>
      </w:pPr>
    </w:p>
    <w:p w14:paraId="41BBE63E" w14:textId="77777777" w:rsidR="00DC31A6" w:rsidRPr="00DC31A6" w:rsidRDefault="00DC31A6" w:rsidP="00DC31A6">
      <w:pPr>
        <w:numPr>
          <w:ilvl w:val="0"/>
          <w:numId w:val="6"/>
        </w:numPr>
        <w:spacing w:after="0"/>
        <w:jc w:val="both"/>
        <w:rPr>
          <w:rFonts w:ascii="Calibri" w:eastAsia="Arial" w:hAnsi="Calibri" w:cs="Calibri"/>
          <w:b/>
          <w:bCs/>
          <w:lang w:eastAsia="sl-SI"/>
        </w:rPr>
      </w:pPr>
      <w:r w:rsidRPr="00DC31A6">
        <w:rPr>
          <w:rFonts w:ascii="Calibri" w:eastAsia="Arial" w:hAnsi="Calibri" w:cs="Calibri"/>
          <w:b/>
          <w:bCs/>
          <w:lang w:eastAsia="sl-SI"/>
        </w:rPr>
        <w:t>Nadgradnja informacijskih sistemov zdravstvenih ustanov z obvestili za zdravnike ob odkritju povišanih vrednosti holesterola.</w:t>
      </w:r>
    </w:p>
    <w:p w14:paraId="607CB9EE" w14:textId="77777777" w:rsidR="00DC31A6" w:rsidRPr="00DC31A6" w:rsidRDefault="00DC31A6" w:rsidP="00DC31A6">
      <w:pPr>
        <w:numPr>
          <w:ilvl w:val="1"/>
          <w:numId w:val="6"/>
        </w:numPr>
        <w:spacing w:after="0"/>
        <w:jc w:val="both"/>
        <w:rPr>
          <w:rFonts w:ascii="Calibri" w:eastAsia="Arial" w:hAnsi="Calibri" w:cs="Calibri"/>
          <w:lang w:eastAsia="sl-SI"/>
        </w:rPr>
      </w:pPr>
      <w:r w:rsidRPr="00DC31A6">
        <w:rPr>
          <w:rFonts w:ascii="Calibri" w:eastAsia="Arial" w:hAnsi="Calibri" w:cs="Calibri"/>
          <w:lang w:eastAsia="sl-SI"/>
        </w:rPr>
        <w:t xml:space="preserve">Obvestilo vsebuje razlago in napotke za </w:t>
      </w:r>
      <w:proofErr w:type="spellStart"/>
      <w:r w:rsidRPr="00DC31A6">
        <w:rPr>
          <w:rFonts w:ascii="Calibri" w:eastAsia="Arial" w:hAnsi="Calibri" w:cs="Calibri"/>
          <w:lang w:eastAsia="sl-SI"/>
        </w:rPr>
        <w:t>lečečega</w:t>
      </w:r>
      <w:proofErr w:type="spellEnd"/>
      <w:r w:rsidRPr="00DC31A6">
        <w:rPr>
          <w:rFonts w:ascii="Calibri" w:eastAsia="Arial" w:hAnsi="Calibri" w:cs="Calibri"/>
          <w:lang w:eastAsia="sl-SI"/>
        </w:rPr>
        <w:t xml:space="preserve"> zdravnika.</w:t>
      </w:r>
    </w:p>
    <w:p w14:paraId="2BF5BE66" w14:textId="77777777" w:rsidR="00DC31A6" w:rsidRPr="00DC31A6" w:rsidRDefault="00DC31A6" w:rsidP="00DC31A6">
      <w:pPr>
        <w:numPr>
          <w:ilvl w:val="1"/>
          <w:numId w:val="6"/>
        </w:numPr>
        <w:spacing w:after="0"/>
        <w:jc w:val="both"/>
        <w:rPr>
          <w:rFonts w:ascii="Calibri" w:eastAsia="Arial" w:hAnsi="Calibri" w:cs="Calibri"/>
          <w:lang w:eastAsia="sl-SI"/>
        </w:rPr>
      </w:pPr>
      <w:r w:rsidRPr="00DC31A6">
        <w:rPr>
          <w:rFonts w:ascii="Calibri" w:eastAsia="Arial" w:hAnsi="Calibri" w:cs="Calibri"/>
          <w:lang w:eastAsia="sl-SI"/>
        </w:rPr>
        <w:t xml:space="preserve">Napotki so pripravljeni na osnovi mednarodnih smernic in slovenskih priporočil za obravnavo oseb s </w:t>
      </w:r>
      <w:proofErr w:type="spellStart"/>
      <w:r w:rsidRPr="00DC31A6">
        <w:rPr>
          <w:rFonts w:ascii="Calibri" w:eastAsia="Arial" w:hAnsi="Calibri" w:cs="Calibri"/>
          <w:lang w:eastAsia="sl-SI"/>
        </w:rPr>
        <w:t>hiperholesterolemijo</w:t>
      </w:r>
      <w:proofErr w:type="spellEnd"/>
      <w:r w:rsidRPr="00DC31A6">
        <w:rPr>
          <w:rFonts w:ascii="Calibri" w:eastAsia="Arial" w:hAnsi="Calibri" w:cs="Calibri"/>
          <w:lang w:eastAsia="sl-SI"/>
        </w:rPr>
        <w:t>.</w:t>
      </w:r>
    </w:p>
    <w:p w14:paraId="0D9607DB" w14:textId="77777777" w:rsidR="00DC31A6" w:rsidRPr="00DC31A6" w:rsidRDefault="00DC31A6" w:rsidP="00DC31A6">
      <w:pPr>
        <w:spacing w:after="0"/>
        <w:jc w:val="both"/>
        <w:rPr>
          <w:rFonts w:ascii="Calibri" w:eastAsia="Arial" w:hAnsi="Calibri" w:cs="Calibri"/>
          <w:lang w:eastAsia="sl-SI"/>
        </w:rPr>
      </w:pPr>
    </w:p>
    <w:p w14:paraId="4FB803E5" w14:textId="77777777" w:rsidR="00DC31A6" w:rsidRPr="00DC31A6" w:rsidRDefault="00DC31A6" w:rsidP="00DC31A6">
      <w:pPr>
        <w:numPr>
          <w:ilvl w:val="0"/>
          <w:numId w:val="6"/>
        </w:numPr>
        <w:spacing w:after="0"/>
        <w:contextualSpacing/>
        <w:jc w:val="both"/>
        <w:rPr>
          <w:rFonts w:ascii="Calibri" w:eastAsia="Arial" w:hAnsi="Calibri" w:cs="Calibri"/>
          <w:b/>
          <w:bCs/>
          <w:lang w:eastAsia="sl-SI"/>
        </w:rPr>
      </w:pPr>
      <w:r w:rsidRPr="00DC31A6">
        <w:rPr>
          <w:rFonts w:ascii="Calibri" w:eastAsia="Arial" w:hAnsi="Calibri" w:cs="Calibri"/>
          <w:b/>
          <w:bCs/>
          <w:lang w:eastAsia="sl-SI"/>
        </w:rPr>
        <w:t xml:space="preserve">Uvedba sistema, ki bo omogočal neposredno napotitev oseb z družinsko </w:t>
      </w:r>
      <w:proofErr w:type="spellStart"/>
      <w:r w:rsidRPr="00DC31A6">
        <w:rPr>
          <w:rFonts w:ascii="Calibri" w:eastAsia="Arial" w:hAnsi="Calibri" w:cs="Calibri"/>
          <w:b/>
          <w:bCs/>
          <w:lang w:eastAsia="sl-SI"/>
        </w:rPr>
        <w:t>hiperholesterolemijo</w:t>
      </w:r>
      <w:proofErr w:type="spellEnd"/>
      <w:r w:rsidRPr="00DC31A6">
        <w:rPr>
          <w:rFonts w:ascii="Calibri" w:eastAsia="Arial" w:hAnsi="Calibri" w:cs="Calibri"/>
          <w:b/>
          <w:bCs/>
          <w:lang w:eastAsia="sl-SI"/>
        </w:rPr>
        <w:t xml:space="preserve"> na sekundarno oz. terciarno raven.</w:t>
      </w:r>
    </w:p>
    <w:p w14:paraId="617A4FE4" w14:textId="77777777" w:rsidR="00DC31A6" w:rsidRPr="00DC31A6" w:rsidRDefault="00DC31A6" w:rsidP="00DC31A6">
      <w:pPr>
        <w:numPr>
          <w:ilvl w:val="1"/>
          <w:numId w:val="6"/>
        </w:numPr>
        <w:spacing w:after="0"/>
        <w:contextualSpacing/>
        <w:jc w:val="both"/>
        <w:rPr>
          <w:rFonts w:ascii="Calibri" w:eastAsia="Arial" w:hAnsi="Calibri" w:cs="Calibri"/>
          <w:lang w:eastAsia="sl-SI"/>
        </w:rPr>
      </w:pPr>
      <w:r w:rsidRPr="00DC31A6">
        <w:rPr>
          <w:rFonts w:ascii="Calibri" w:eastAsia="Arial" w:hAnsi="Calibri" w:cs="Calibri"/>
          <w:lang w:eastAsia="sl-SI"/>
        </w:rPr>
        <w:t>Samodejno kreiranje napotnice z ustreznimi podatki, ki se pošlje avtomatsko;</w:t>
      </w:r>
    </w:p>
    <w:p w14:paraId="2C57C6A8" w14:textId="77777777" w:rsidR="00DC31A6" w:rsidRPr="00DC31A6" w:rsidRDefault="00DC31A6" w:rsidP="00DC31A6">
      <w:pPr>
        <w:numPr>
          <w:ilvl w:val="1"/>
          <w:numId w:val="6"/>
        </w:numPr>
        <w:spacing w:after="0"/>
        <w:contextualSpacing/>
        <w:jc w:val="both"/>
        <w:rPr>
          <w:rFonts w:ascii="Calibri" w:eastAsia="Arial" w:hAnsi="Calibri" w:cs="Calibri"/>
          <w:lang w:eastAsia="sl-SI"/>
        </w:rPr>
      </w:pPr>
      <w:r w:rsidRPr="00DC31A6">
        <w:rPr>
          <w:rFonts w:ascii="Calibri" w:eastAsia="Arial" w:hAnsi="Calibri" w:cs="Calibri"/>
          <w:lang w:eastAsia="sl-SI"/>
        </w:rPr>
        <w:t xml:space="preserve">Postopen prehod na sistematično sledenje posameznikom z družinsko </w:t>
      </w:r>
      <w:proofErr w:type="spellStart"/>
      <w:r w:rsidRPr="00DC31A6">
        <w:rPr>
          <w:rFonts w:ascii="Calibri" w:eastAsia="Arial" w:hAnsi="Calibri" w:cs="Calibri"/>
          <w:lang w:eastAsia="sl-SI"/>
        </w:rPr>
        <w:t>hiperholesterolemijo</w:t>
      </w:r>
      <w:proofErr w:type="spellEnd"/>
      <w:r w:rsidRPr="00DC31A6">
        <w:rPr>
          <w:rFonts w:ascii="Calibri" w:eastAsia="Arial" w:hAnsi="Calibri" w:cs="Calibri"/>
          <w:lang w:eastAsia="sl-SI"/>
        </w:rPr>
        <w:t xml:space="preserve"> s strani NIJZ.</w:t>
      </w:r>
    </w:p>
    <w:p w14:paraId="3E6CD2EE" w14:textId="77777777" w:rsidR="00DC31A6" w:rsidRPr="00DC31A6" w:rsidRDefault="00DC31A6" w:rsidP="00DC31A6">
      <w:pPr>
        <w:spacing w:after="0"/>
        <w:jc w:val="both"/>
        <w:rPr>
          <w:rFonts w:ascii="Calibri" w:eastAsia="Arial" w:hAnsi="Calibri" w:cs="Calibri"/>
          <w:lang w:eastAsia="sl-SI"/>
        </w:rPr>
      </w:pPr>
    </w:p>
    <w:p w14:paraId="6FE4BB44" w14:textId="77777777" w:rsidR="00DC31A6" w:rsidRPr="00DC31A6" w:rsidRDefault="00DC31A6" w:rsidP="00DC31A6">
      <w:pPr>
        <w:numPr>
          <w:ilvl w:val="0"/>
          <w:numId w:val="6"/>
        </w:numPr>
        <w:spacing w:after="0"/>
        <w:jc w:val="both"/>
        <w:rPr>
          <w:rFonts w:ascii="Calibri" w:eastAsia="Arial" w:hAnsi="Calibri" w:cs="Calibri"/>
          <w:b/>
          <w:bCs/>
          <w:lang w:eastAsia="sl-SI"/>
        </w:rPr>
      </w:pPr>
      <w:r w:rsidRPr="00DC31A6">
        <w:rPr>
          <w:rFonts w:ascii="Calibri" w:eastAsia="Arial" w:hAnsi="Calibri" w:cs="Calibri"/>
          <w:b/>
          <w:bCs/>
          <w:lang w:eastAsia="sl-SI"/>
        </w:rPr>
        <w:t>Vzpostavitev vseslovenskega elektronskega registra oseb (otrok in odraslih) z dejavniki tveganja za srčno-žilne bolezni in redne analize podatkov</w:t>
      </w:r>
    </w:p>
    <w:p w14:paraId="34F1127F" w14:textId="77777777" w:rsidR="00DC31A6" w:rsidRPr="00DC31A6" w:rsidRDefault="00DC31A6" w:rsidP="00DC31A6">
      <w:pPr>
        <w:numPr>
          <w:ilvl w:val="1"/>
          <w:numId w:val="6"/>
        </w:numPr>
        <w:spacing w:after="0"/>
        <w:jc w:val="both"/>
        <w:rPr>
          <w:rFonts w:ascii="Calibri" w:eastAsia="Arial" w:hAnsi="Calibri" w:cs="Calibri"/>
          <w:b/>
          <w:bCs/>
          <w:lang w:eastAsia="sl-SI"/>
        </w:rPr>
      </w:pPr>
      <w:r w:rsidRPr="00DC31A6">
        <w:rPr>
          <w:rFonts w:ascii="Calibri" w:eastAsia="Arial" w:hAnsi="Calibri" w:cs="Calibri"/>
          <w:lang w:eastAsia="sl-SI"/>
        </w:rPr>
        <w:t xml:space="preserve">Register omogoča tudi </w:t>
      </w:r>
      <w:proofErr w:type="spellStart"/>
      <w:r w:rsidRPr="00DC31A6">
        <w:rPr>
          <w:rFonts w:ascii="Calibri" w:eastAsia="Arial" w:hAnsi="Calibri" w:cs="Calibri"/>
          <w:lang w:eastAsia="sl-SI"/>
        </w:rPr>
        <w:t>prospektivno</w:t>
      </w:r>
      <w:proofErr w:type="spellEnd"/>
      <w:r w:rsidRPr="00DC31A6">
        <w:rPr>
          <w:rFonts w:ascii="Calibri" w:eastAsia="Arial" w:hAnsi="Calibri" w:cs="Calibri"/>
          <w:lang w:eastAsia="sl-SI"/>
        </w:rPr>
        <w:t xml:space="preserve"> sledenje posameznikov oz. populacije, iz česar se bo lahko ocenjevalo vpliv intervencij na nacionalni ravni za zmanjšanje dejavnikov tveganja.</w:t>
      </w:r>
    </w:p>
    <w:p w14:paraId="1F5F501B" w14:textId="77777777" w:rsidR="00DC31A6" w:rsidRPr="00DC31A6" w:rsidRDefault="00DC31A6" w:rsidP="00DC31A6">
      <w:pPr>
        <w:spacing w:after="0"/>
        <w:ind w:left="360"/>
        <w:jc w:val="both"/>
        <w:rPr>
          <w:rFonts w:ascii="Calibri" w:eastAsia="Arial" w:hAnsi="Calibri" w:cs="Calibri"/>
          <w:b/>
          <w:bCs/>
          <w:lang w:eastAsia="sl-SI"/>
        </w:rPr>
      </w:pPr>
    </w:p>
    <w:p w14:paraId="2690D79A" w14:textId="77777777" w:rsidR="00DC31A6" w:rsidRPr="00DC31A6" w:rsidRDefault="00DC31A6" w:rsidP="00DC31A6">
      <w:pPr>
        <w:numPr>
          <w:ilvl w:val="0"/>
          <w:numId w:val="6"/>
        </w:numPr>
        <w:spacing w:after="0"/>
        <w:jc w:val="both"/>
        <w:rPr>
          <w:rFonts w:ascii="Calibri" w:eastAsia="Arial" w:hAnsi="Calibri" w:cs="Calibri"/>
          <w:b/>
          <w:bCs/>
          <w:lang w:eastAsia="sl-SI"/>
        </w:rPr>
      </w:pPr>
      <w:r w:rsidRPr="00DC31A6">
        <w:rPr>
          <w:rFonts w:ascii="Calibri" w:eastAsia="Arial" w:hAnsi="Calibri" w:cs="Calibri"/>
          <w:b/>
          <w:bCs/>
          <w:lang w:eastAsia="sl-SI"/>
        </w:rPr>
        <w:t>Ponovna vzpostavitev oddelka za otroke in mladostnike na NIJZ</w:t>
      </w:r>
    </w:p>
    <w:p w14:paraId="1DAC06D7" w14:textId="77777777" w:rsidR="00DC31A6" w:rsidRPr="00DC31A6" w:rsidRDefault="00DC31A6" w:rsidP="00DC31A6">
      <w:pPr>
        <w:spacing w:after="0"/>
        <w:ind w:left="360"/>
        <w:jc w:val="both"/>
        <w:rPr>
          <w:rFonts w:ascii="Calibri" w:eastAsia="Arial" w:hAnsi="Calibri" w:cs="Calibri"/>
          <w:b/>
          <w:bCs/>
          <w:lang w:eastAsia="sl-SI"/>
        </w:rPr>
      </w:pPr>
    </w:p>
    <w:p w14:paraId="6B8F1C0D" w14:textId="77777777" w:rsidR="00DC31A6" w:rsidRPr="00DC31A6" w:rsidRDefault="00DC31A6" w:rsidP="00DC31A6">
      <w:pPr>
        <w:numPr>
          <w:ilvl w:val="0"/>
          <w:numId w:val="6"/>
        </w:numPr>
        <w:spacing w:after="0"/>
        <w:jc w:val="both"/>
        <w:rPr>
          <w:rFonts w:ascii="Calibri" w:eastAsia="Arial" w:hAnsi="Calibri" w:cs="Calibri"/>
          <w:b/>
          <w:bCs/>
          <w:lang w:eastAsia="sl-SI"/>
        </w:rPr>
      </w:pPr>
      <w:r w:rsidRPr="00DC31A6">
        <w:rPr>
          <w:rFonts w:ascii="Calibri" w:eastAsia="Arial" w:hAnsi="Calibri" w:cs="Calibri"/>
          <w:b/>
          <w:bCs/>
          <w:lang w:eastAsia="sl-SI"/>
        </w:rPr>
        <w:t>Takojšnja zagotovitev pogojev za izvajanje novele Pravilnika za izvajanje preventivnega zdravstvenega varstva na primarni ravni (zagotovitev finančnih sredstev in  kadrov za upravljanje programa ter zagotovitev digitalne podpore)</w:t>
      </w:r>
    </w:p>
    <w:p w14:paraId="6C341688" w14:textId="77777777" w:rsidR="00DC31A6" w:rsidRPr="00DC31A6" w:rsidRDefault="00DC31A6" w:rsidP="00DC31A6">
      <w:pPr>
        <w:spacing w:after="0"/>
        <w:ind w:left="720"/>
        <w:jc w:val="both"/>
        <w:rPr>
          <w:rFonts w:ascii="Calibri" w:eastAsia="Arial" w:hAnsi="Calibri" w:cs="Calibri"/>
          <w:b/>
          <w:bCs/>
          <w:lang w:eastAsia="sl-SI"/>
        </w:rPr>
      </w:pPr>
    </w:p>
    <w:p w14:paraId="25514A55" w14:textId="77777777" w:rsidR="00DC31A6" w:rsidRPr="00DC31A6" w:rsidRDefault="00DC31A6" w:rsidP="00DC31A6">
      <w:pPr>
        <w:numPr>
          <w:ilvl w:val="0"/>
          <w:numId w:val="6"/>
        </w:numPr>
        <w:spacing w:after="0"/>
        <w:jc w:val="both"/>
        <w:rPr>
          <w:rFonts w:ascii="Calibri" w:eastAsia="Arial" w:hAnsi="Calibri" w:cs="Calibri"/>
          <w:b/>
          <w:bCs/>
          <w:lang w:eastAsia="sl-SI"/>
        </w:rPr>
      </w:pPr>
      <w:r w:rsidRPr="00DC31A6">
        <w:rPr>
          <w:rFonts w:ascii="Calibri" w:eastAsia="Arial" w:hAnsi="Calibri" w:cs="Calibri"/>
          <w:b/>
          <w:bCs/>
          <w:lang w:eastAsia="sl-SI"/>
        </w:rPr>
        <w:t>Zagotovitev neprekinjene edukacije izvajalcev in razvijanje programa na podlagi ugotovljenih potreb populacije.</w:t>
      </w:r>
    </w:p>
    <w:p w14:paraId="3A9D5A26" w14:textId="77777777" w:rsidR="00DC31A6" w:rsidRPr="00DC31A6" w:rsidRDefault="00DC31A6" w:rsidP="00DC31A6">
      <w:pPr>
        <w:spacing w:after="0"/>
        <w:ind w:left="360"/>
        <w:jc w:val="both"/>
        <w:rPr>
          <w:rFonts w:ascii="Calibri" w:eastAsia="Arial" w:hAnsi="Calibri" w:cs="Calibri"/>
          <w:b/>
          <w:bCs/>
          <w:lang w:eastAsia="sl-SI"/>
        </w:rPr>
      </w:pPr>
    </w:p>
    <w:p w14:paraId="41983148" w14:textId="77777777" w:rsidR="00DC31A6" w:rsidRPr="00DC31A6" w:rsidRDefault="00DC31A6" w:rsidP="00DC31A6">
      <w:pPr>
        <w:numPr>
          <w:ilvl w:val="0"/>
          <w:numId w:val="6"/>
        </w:numPr>
        <w:spacing w:after="0"/>
        <w:contextualSpacing/>
        <w:rPr>
          <w:rFonts w:ascii="Calibri" w:eastAsia="Arial" w:hAnsi="Calibri" w:cs="Calibri"/>
          <w:b/>
          <w:bCs/>
          <w:lang w:eastAsia="sl-SI"/>
        </w:rPr>
      </w:pPr>
      <w:r w:rsidRPr="00DC31A6">
        <w:rPr>
          <w:rFonts w:ascii="Calibri" w:eastAsia="Arial" w:hAnsi="Calibri" w:cs="Calibri"/>
          <w:b/>
          <w:bCs/>
          <w:lang w:eastAsia="sl-SI"/>
        </w:rPr>
        <w:t xml:space="preserve">Vzpostavitev učinkovitih in uporabnih informacijskih rešitev za spremljanje izvajanja preventivnega programa ZDAJ in spremljanje izvajanja obravnav oseb s </w:t>
      </w:r>
      <w:proofErr w:type="spellStart"/>
      <w:r w:rsidRPr="00DC31A6">
        <w:rPr>
          <w:rFonts w:ascii="Calibri" w:eastAsia="Arial" w:hAnsi="Calibri" w:cs="Calibri"/>
          <w:b/>
          <w:bCs/>
          <w:lang w:eastAsia="sl-SI"/>
        </w:rPr>
        <w:t>hiperholesterolemijo</w:t>
      </w:r>
      <w:proofErr w:type="spellEnd"/>
      <w:r w:rsidRPr="00DC31A6">
        <w:rPr>
          <w:rFonts w:ascii="Calibri" w:eastAsia="Arial" w:hAnsi="Calibri" w:cs="Calibri"/>
          <w:b/>
          <w:bCs/>
          <w:lang w:eastAsia="sl-SI"/>
        </w:rPr>
        <w:t xml:space="preserve">. </w:t>
      </w:r>
    </w:p>
    <w:p w14:paraId="06A769F5" w14:textId="77777777" w:rsidR="00DC31A6" w:rsidRPr="00DC31A6" w:rsidRDefault="00DC31A6" w:rsidP="00DC31A6">
      <w:pPr>
        <w:spacing w:after="0"/>
        <w:ind w:left="360"/>
        <w:rPr>
          <w:rFonts w:ascii="Calibri" w:eastAsia="Arial" w:hAnsi="Calibri" w:cs="Calibri"/>
          <w:b/>
          <w:bCs/>
          <w:lang w:eastAsia="sl-SI"/>
        </w:rPr>
      </w:pPr>
    </w:p>
    <w:p w14:paraId="5F988477" w14:textId="77777777" w:rsidR="00DC31A6" w:rsidRPr="00DC31A6" w:rsidRDefault="00DC31A6" w:rsidP="00DC31A6">
      <w:pPr>
        <w:numPr>
          <w:ilvl w:val="0"/>
          <w:numId w:val="6"/>
        </w:numPr>
        <w:spacing w:after="0"/>
        <w:contextualSpacing/>
        <w:rPr>
          <w:rFonts w:ascii="Calibri" w:eastAsia="Arial" w:hAnsi="Calibri" w:cs="Calibri"/>
          <w:b/>
          <w:bCs/>
          <w:lang w:eastAsia="sl-SI"/>
        </w:rPr>
      </w:pPr>
      <w:r w:rsidRPr="00DC31A6">
        <w:rPr>
          <w:rFonts w:ascii="Calibri" w:eastAsia="Arial" w:hAnsi="Calibri" w:cs="Calibri"/>
          <w:b/>
          <w:bCs/>
          <w:lang w:eastAsia="sl-SI"/>
        </w:rPr>
        <w:t xml:space="preserve">Razvoj novih stopnjevanih intervencij in vključevanje otrok ter njihovih družin v obravnave za krepitev zdravja na primarni ravni. Zagotovitev </w:t>
      </w:r>
      <w:proofErr w:type="spellStart"/>
      <w:r w:rsidRPr="00DC31A6">
        <w:rPr>
          <w:rFonts w:ascii="Calibri" w:eastAsia="Arial" w:hAnsi="Calibri" w:cs="Calibri"/>
          <w:b/>
          <w:bCs/>
          <w:lang w:eastAsia="sl-SI"/>
        </w:rPr>
        <w:t>multidisciplanarnih</w:t>
      </w:r>
      <w:proofErr w:type="spellEnd"/>
      <w:r w:rsidRPr="00DC31A6">
        <w:rPr>
          <w:rFonts w:ascii="Calibri" w:eastAsia="Arial" w:hAnsi="Calibri" w:cs="Calibri"/>
          <w:b/>
          <w:bCs/>
          <w:lang w:eastAsia="sl-SI"/>
        </w:rPr>
        <w:t xml:space="preserve"> timov za izvajanje obravnav.</w:t>
      </w:r>
    </w:p>
    <w:p w14:paraId="791EA65D" w14:textId="77777777" w:rsidR="00DC31A6" w:rsidRPr="00DC31A6" w:rsidRDefault="00DC31A6" w:rsidP="00DC31A6">
      <w:pPr>
        <w:spacing w:after="0"/>
        <w:ind w:left="360"/>
        <w:jc w:val="both"/>
        <w:rPr>
          <w:rFonts w:ascii="Calibri" w:eastAsia="Arial" w:hAnsi="Calibri" w:cs="Calibri"/>
          <w:b/>
          <w:bCs/>
          <w:lang w:eastAsia="sl-SI"/>
        </w:rPr>
      </w:pPr>
    </w:p>
    <w:p w14:paraId="27E13586" w14:textId="77777777" w:rsidR="00DC31A6" w:rsidRPr="00DC31A6" w:rsidRDefault="00DC31A6" w:rsidP="00DC31A6">
      <w:pPr>
        <w:numPr>
          <w:ilvl w:val="0"/>
          <w:numId w:val="7"/>
        </w:numPr>
        <w:spacing w:after="0"/>
        <w:contextualSpacing/>
        <w:jc w:val="both"/>
        <w:rPr>
          <w:rFonts w:ascii="Calibri" w:eastAsia="Arial" w:hAnsi="Calibri" w:cs="Calibri"/>
          <w:b/>
          <w:bCs/>
          <w:lang w:eastAsia="sl-SI"/>
        </w:rPr>
      </w:pPr>
      <w:r w:rsidRPr="00DC31A6">
        <w:rPr>
          <w:rFonts w:ascii="Calibri" w:eastAsia="Arial" w:hAnsi="Calibri" w:cs="Calibri"/>
          <w:b/>
          <w:bCs/>
          <w:lang w:eastAsia="sl-SI"/>
        </w:rPr>
        <w:t>Na nacionalnem nivoju je potrebna okrepitev preventive, ozaveščanja o zdravem načinu življenja za preprečevanje bolezni srca in ožilja ter večjo kakovost življenja SŽ bolnikov in v te procese vključiti vse razpoložljive resurse, med njimi so zelo pomembne moči strani NVO.</w:t>
      </w:r>
    </w:p>
    <w:p w14:paraId="05CF1333" w14:textId="77777777" w:rsidR="00DC31A6" w:rsidRPr="00DC31A6" w:rsidRDefault="00DC31A6" w:rsidP="00DC31A6">
      <w:pPr>
        <w:spacing w:after="0"/>
        <w:ind w:left="720"/>
        <w:contextualSpacing/>
        <w:jc w:val="both"/>
        <w:rPr>
          <w:rFonts w:ascii="Calibri" w:eastAsia="Arial" w:hAnsi="Calibri" w:cs="Calibri"/>
          <w:b/>
          <w:bCs/>
          <w:lang w:eastAsia="sl-SI"/>
        </w:rPr>
      </w:pPr>
    </w:p>
    <w:p w14:paraId="742043DF" w14:textId="77777777" w:rsidR="00DC31A6" w:rsidRPr="00DC31A6" w:rsidRDefault="00DC31A6" w:rsidP="00DC31A6">
      <w:pPr>
        <w:numPr>
          <w:ilvl w:val="0"/>
          <w:numId w:val="7"/>
        </w:numPr>
        <w:spacing w:after="0"/>
        <w:contextualSpacing/>
        <w:jc w:val="both"/>
        <w:rPr>
          <w:rFonts w:ascii="Calibri" w:eastAsia="Arial" w:hAnsi="Calibri" w:cs="Calibri"/>
          <w:lang w:eastAsia="sl-SI"/>
        </w:rPr>
      </w:pPr>
      <w:r w:rsidRPr="00DC31A6">
        <w:rPr>
          <w:rFonts w:ascii="Calibri" w:eastAsia="Arial" w:hAnsi="Calibri" w:cs="Calibri"/>
          <w:b/>
          <w:bCs/>
          <w:lang w:eastAsia="sl-SI"/>
        </w:rPr>
        <w:t xml:space="preserve">Zagotoviti dostopnost genetskega testiranja za iskanje vzroke </w:t>
      </w:r>
      <w:proofErr w:type="spellStart"/>
      <w:r w:rsidRPr="00DC31A6">
        <w:rPr>
          <w:rFonts w:ascii="Calibri" w:eastAsia="Arial" w:hAnsi="Calibri" w:cs="Calibri"/>
          <w:b/>
          <w:bCs/>
          <w:lang w:eastAsia="sl-SI"/>
        </w:rPr>
        <w:t>hiperholesterolemiji</w:t>
      </w:r>
      <w:proofErr w:type="spellEnd"/>
      <w:r w:rsidRPr="00DC31A6">
        <w:rPr>
          <w:rFonts w:ascii="Calibri" w:eastAsia="Arial" w:hAnsi="Calibri" w:cs="Calibri"/>
          <w:b/>
          <w:bCs/>
          <w:lang w:eastAsia="sl-SI"/>
        </w:rPr>
        <w:t xml:space="preserve"> in genetskega svetovanja za bolnika in njegove družinske člane.</w:t>
      </w:r>
    </w:p>
    <w:p w14:paraId="14D8B2A2" w14:textId="77777777" w:rsidR="00DC31A6" w:rsidRPr="00DC31A6" w:rsidRDefault="00DC31A6" w:rsidP="00DC31A6">
      <w:pPr>
        <w:spacing w:after="0"/>
        <w:rPr>
          <w:rFonts w:ascii="Calibri" w:eastAsia="Arial" w:hAnsi="Calibri" w:cs="Calibri"/>
          <w:b/>
          <w:bCs/>
          <w:lang w:eastAsia="sl-SI"/>
        </w:rPr>
      </w:pPr>
    </w:p>
    <w:p w14:paraId="20A1E671" w14:textId="77777777" w:rsidR="00724E71" w:rsidRPr="00DC31A6" w:rsidRDefault="00724E71">
      <w:pPr>
        <w:spacing w:after="0" w:line="240" w:lineRule="auto"/>
        <w:contextualSpacing/>
        <w:rPr>
          <w:rFonts w:eastAsiaTheme="minorEastAsia" w:cstheme="minorHAnsi"/>
          <w:lang w:eastAsia="sl-SI"/>
        </w:rPr>
      </w:pPr>
    </w:p>
    <w:sectPr w:rsidR="00724E71" w:rsidRPr="00DC31A6" w:rsidSect="009164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3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D5C7F" w14:textId="77777777" w:rsidR="00FC6519" w:rsidRDefault="00FC6519" w:rsidP="00E81CE5">
      <w:pPr>
        <w:spacing w:after="0" w:line="240" w:lineRule="auto"/>
      </w:pPr>
      <w:r>
        <w:separator/>
      </w:r>
    </w:p>
  </w:endnote>
  <w:endnote w:type="continuationSeparator" w:id="0">
    <w:p w14:paraId="115169F5" w14:textId="77777777" w:rsidR="00FC6519" w:rsidRDefault="00FC6519" w:rsidP="00E8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3C38" w14:textId="77777777" w:rsidR="00A01D77" w:rsidRDefault="00A01D7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16F4D" w14:textId="77777777" w:rsidR="00A01D77" w:rsidRDefault="00A01D7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DB8B8" w14:textId="77777777" w:rsidR="00A01D77" w:rsidRDefault="00A01D7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FF5D2" w14:textId="77777777" w:rsidR="00FC6519" w:rsidRDefault="00FC6519" w:rsidP="00E81CE5">
      <w:pPr>
        <w:spacing w:after="0" w:line="240" w:lineRule="auto"/>
      </w:pPr>
      <w:r>
        <w:separator/>
      </w:r>
    </w:p>
  </w:footnote>
  <w:footnote w:type="continuationSeparator" w:id="0">
    <w:p w14:paraId="2223EECD" w14:textId="77777777" w:rsidR="00FC6519" w:rsidRDefault="00FC6519" w:rsidP="00E8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2BB58" w14:textId="77777777" w:rsidR="00A01D77" w:rsidRDefault="00A01D7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CFB7" w14:textId="77777777" w:rsidR="00A01D77" w:rsidRDefault="00A01D7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7822" w14:textId="77777777" w:rsidR="0091644C" w:rsidRPr="001A5ABD" w:rsidRDefault="0091644C" w:rsidP="0091644C">
    <w:pPr>
      <w:spacing w:after="120" w:line="240" w:lineRule="auto"/>
      <w:ind w:left="-794" w:right="-283"/>
      <w:rPr>
        <w:rFonts w:ascii="Calibri" w:eastAsia="Calibri" w:hAnsi="Calibri" w:cs="Times New Roman"/>
      </w:rPr>
    </w:pPr>
    <w:bookmarkStart w:id="3" w:name="_GoBack"/>
    <w:bookmarkEnd w:id="3"/>
    <w:r w:rsidRPr="001A5ABD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7F4C616D" wp14:editId="304291D4">
          <wp:extent cx="1272540" cy="407361"/>
          <wp:effectExtent l="0" t="0" r="381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1626" cy="41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A5ABD">
      <w:rPr>
        <w:rFonts w:ascii="Calibri" w:eastAsia="Calibri" w:hAnsi="Calibri" w:cs="Times New Roman"/>
      </w:rPr>
      <w:t xml:space="preserve">             </w:t>
    </w:r>
    <w:r w:rsidRPr="001A5ABD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04E135FB" wp14:editId="4EE087FE">
          <wp:extent cx="822928" cy="266537"/>
          <wp:effectExtent l="0" t="0" r="0" b="635"/>
          <wp:docPr id="7" name="Picture 6" descr="A red and white logo&#10;&#10;Description automatically generated with low confidenc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AB242A5-2864-4F32-95E4-37B871F041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red and white logo&#10;&#10;Description automatically generated with low confidenc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AB242A5-2864-4F32-95E4-37B871F041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48" cy="268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A5ABD">
      <w:rPr>
        <w:rFonts w:ascii="Calibri" w:eastAsia="Calibri" w:hAnsi="Calibri" w:cs="Times New Roman"/>
      </w:rPr>
      <w:t xml:space="preserve">             </w:t>
    </w:r>
    <w:r w:rsidRPr="001A5ABD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16CE02C1" wp14:editId="784C53AB">
          <wp:extent cx="1282192" cy="411398"/>
          <wp:effectExtent l="0" t="0" r="0" b="8255"/>
          <wp:docPr id="11" name="Picture 10" descr="Graphical user interface, text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68466B7-6BA1-42F0-9111-83FB57B418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Graphical user interface, text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68466B7-6BA1-42F0-9111-83FB57B418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849" cy="427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A5ABD">
      <w:rPr>
        <w:rFonts w:ascii="Calibri" w:eastAsia="Calibri" w:hAnsi="Calibri" w:cs="Times New Roman"/>
      </w:rPr>
      <w:t xml:space="preserve">       </w:t>
    </w:r>
    <w:r w:rsidRPr="001A5ABD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2332B1BF" wp14:editId="6AD9B225">
          <wp:extent cx="754380" cy="896737"/>
          <wp:effectExtent l="0" t="0" r="0" b="0"/>
          <wp:docPr id="9" name="Picture 8" descr="A picture containing shap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31FF838-837A-41C8-AAD1-F26BC77031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shap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31FF838-837A-41C8-AAD1-F26BC77031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00" cy="916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A5ABD">
      <w:rPr>
        <w:rFonts w:ascii="Calibri" w:eastAsia="Calibri" w:hAnsi="Calibri" w:cs="Times New Roman"/>
      </w:rPr>
      <w:t xml:space="preserve">             </w:t>
    </w:r>
    <w:r w:rsidRPr="001A5ABD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3C941367" wp14:editId="17B927DE">
          <wp:extent cx="845820" cy="777503"/>
          <wp:effectExtent l="0" t="0" r="0" b="0"/>
          <wp:docPr id="17" name="Picture 16" descr="A picture containing icon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585CFDA-3A3C-4DD2-A3BD-E1A09502BA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A picture containing icon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585CFDA-3A3C-4DD2-A3BD-E1A09502BAD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052" cy="79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A5ABD">
      <w:rPr>
        <w:rFonts w:ascii="Calibri" w:eastAsia="Calibri" w:hAnsi="Calibri" w:cs="Times New Roman"/>
      </w:rPr>
      <w:t xml:space="preserve">                                </w:t>
    </w:r>
  </w:p>
  <w:p w14:paraId="5E30127E" w14:textId="77777777" w:rsidR="0091644C" w:rsidRDefault="0091644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D13"/>
    <w:multiLevelType w:val="multilevel"/>
    <w:tmpl w:val="7414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D79CB"/>
    <w:multiLevelType w:val="hybridMultilevel"/>
    <w:tmpl w:val="41A48BF0"/>
    <w:lvl w:ilvl="0" w:tplc="E4542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27357"/>
    <w:multiLevelType w:val="hybridMultilevel"/>
    <w:tmpl w:val="843EDEE4"/>
    <w:lvl w:ilvl="0" w:tplc="8A8EF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CE78FE"/>
    <w:multiLevelType w:val="hybridMultilevel"/>
    <w:tmpl w:val="6A106E6C"/>
    <w:lvl w:ilvl="0" w:tplc="F2DC71F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20841"/>
    <w:multiLevelType w:val="multilevel"/>
    <w:tmpl w:val="C55CE58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5">
    <w:nsid w:val="4FCC0DCC"/>
    <w:multiLevelType w:val="hybridMultilevel"/>
    <w:tmpl w:val="8CFE659C"/>
    <w:lvl w:ilvl="0" w:tplc="5DF4BA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664BB"/>
    <w:multiLevelType w:val="hybridMultilevel"/>
    <w:tmpl w:val="37D4461E"/>
    <w:lvl w:ilvl="0" w:tplc="6FE62D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E5"/>
    <w:rsid w:val="000025E2"/>
    <w:rsid w:val="00023C68"/>
    <w:rsid w:val="000709EA"/>
    <w:rsid w:val="000745C0"/>
    <w:rsid w:val="00076646"/>
    <w:rsid w:val="00083FC2"/>
    <w:rsid w:val="000939F7"/>
    <w:rsid w:val="000969F9"/>
    <w:rsid w:val="000A1E8B"/>
    <w:rsid w:val="000E0967"/>
    <w:rsid w:val="0010512A"/>
    <w:rsid w:val="00122E50"/>
    <w:rsid w:val="001304F7"/>
    <w:rsid w:val="00140EF3"/>
    <w:rsid w:val="0016124F"/>
    <w:rsid w:val="00166BB9"/>
    <w:rsid w:val="00172D69"/>
    <w:rsid w:val="00176395"/>
    <w:rsid w:val="001A5ABD"/>
    <w:rsid w:val="001C5963"/>
    <w:rsid w:val="001E321C"/>
    <w:rsid w:val="002161B8"/>
    <w:rsid w:val="00224569"/>
    <w:rsid w:val="00231443"/>
    <w:rsid w:val="002454B3"/>
    <w:rsid w:val="00246E0A"/>
    <w:rsid w:val="002560E2"/>
    <w:rsid w:val="00281962"/>
    <w:rsid w:val="002A06ED"/>
    <w:rsid w:val="002A0B75"/>
    <w:rsid w:val="002D3642"/>
    <w:rsid w:val="00397342"/>
    <w:rsid w:val="003C3E56"/>
    <w:rsid w:val="00400767"/>
    <w:rsid w:val="00410148"/>
    <w:rsid w:val="00412733"/>
    <w:rsid w:val="00442830"/>
    <w:rsid w:val="004544AA"/>
    <w:rsid w:val="004B2B99"/>
    <w:rsid w:val="004C413A"/>
    <w:rsid w:val="004D23B1"/>
    <w:rsid w:val="004F0567"/>
    <w:rsid w:val="00514A52"/>
    <w:rsid w:val="00516E03"/>
    <w:rsid w:val="005405A2"/>
    <w:rsid w:val="00565CD7"/>
    <w:rsid w:val="00567B41"/>
    <w:rsid w:val="005748DE"/>
    <w:rsid w:val="00591EFB"/>
    <w:rsid w:val="005B65C9"/>
    <w:rsid w:val="005C7EE9"/>
    <w:rsid w:val="006411AB"/>
    <w:rsid w:val="00645094"/>
    <w:rsid w:val="00686626"/>
    <w:rsid w:val="0069374D"/>
    <w:rsid w:val="006A2F28"/>
    <w:rsid w:val="0070190D"/>
    <w:rsid w:val="007027AC"/>
    <w:rsid w:val="00703B7D"/>
    <w:rsid w:val="00724E71"/>
    <w:rsid w:val="00750CEC"/>
    <w:rsid w:val="0076524A"/>
    <w:rsid w:val="00777553"/>
    <w:rsid w:val="007A3288"/>
    <w:rsid w:val="007B23BB"/>
    <w:rsid w:val="007B4D56"/>
    <w:rsid w:val="007C0BD4"/>
    <w:rsid w:val="007C5C98"/>
    <w:rsid w:val="007E69AA"/>
    <w:rsid w:val="00826FEE"/>
    <w:rsid w:val="00833022"/>
    <w:rsid w:val="008414D0"/>
    <w:rsid w:val="00876014"/>
    <w:rsid w:val="00884923"/>
    <w:rsid w:val="008852F4"/>
    <w:rsid w:val="008C0A63"/>
    <w:rsid w:val="008F66D2"/>
    <w:rsid w:val="0091644C"/>
    <w:rsid w:val="0094402A"/>
    <w:rsid w:val="009C437A"/>
    <w:rsid w:val="009C4E09"/>
    <w:rsid w:val="009C7B30"/>
    <w:rsid w:val="009E3818"/>
    <w:rsid w:val="00A01D77"/>
    <w:rsid w:val="00A04195"/>
    <w:rsid w:val="00A37CC1"/>
    <w:rsid w:val="00A541ED"/>
    <w:rsid w:val="00A65CF4"/>
    <w:rsid w:val="00A77E4B"/>
    <w:rsid w:val="00A9705F"/>
    <w:rsid w:val="00AB7D72"/>
    <w:rsid w:val="00AC2A59"/>
    <w:rsid w:val="00B426A4"/>
    <w:rsid w:val="00B54118"/>
    <w:rsid w:val="00B74513"/>
    <w:rsid w:val="00BB62CD"/>
    <w:rsid w:val="00BC7D58"/>
    <w:rsid w:val="00C02F48"/>
    <w:rsid w:val="00C57AA7"/>
    <w:rsid w:val="00C66BE1"/>
    <w:rsid w:val="00C71AD7"/>
    <w:rsid w:val="00C80533"/>
    <w:rsid w:val="00C812A7"/>
    <w:rsid w:val="00C81838"/>
    <w:rsid w:val="00C82E1F"/>
    <w:rsid w:val="00C9291D"/>
    <w:rsid w:val="00CB4E1F"/>
    <w:rsid w:val="00CB768B"/>
    <w:rsid w:val="00CD07C0"/>
    <w:rsid w:val="00CD59BE"/>
    <w:rsid w:val="00CF2ED6"/>
    <w:rsid w:val="00D25416"/>
    <w:rsid w:val="00D350B2"/>
    <w:rsid w:val="00D61B6F"/>
    <w:rsid w:val="00D74E82"/>
    <w:rsid w:val="00D91DB6"/>
    <w:rsid w:val="00D95142"/>
    <w:rsid w:val="00DC31A6"/>
    <w:rsid w:val="00DC3EC3"/>
    <w:rsid w:val="00DE1B9E"/>
    <w:rsid w:val="00DF6607"/>
    <w:rsid w:val="00E0650D"/>
    <w:rsid w:val="00E277A4"/>
    <w:rsid w:val="00E418FB"/>
    <w:rsid w:val="00E64A2E"/>
    <w:rsid w:val="00E81CE5"/>
    <w:rsid w:val="00ED4F9B"/>
    <w:rsid w:val="00EE3C37"/>
    <w:rsid w:val="00F02A31"/>
    <w:rsid w:val="00F16DE0"/>
    <w:rsid w:val="00F27B2A"/>
    <w:rsid w:val="00F361CF"/>
    <w:rsid w:val="00F44EC5"/>
    <w:rsid w:val="00FB0379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592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2A31"/>
  </w:style>
  <w:style w:type="paragraph" w:styleId="Naslov1">
    <w:name w:val="heading 1"/>
    <w:basedOn w:val="Navaden"/>
    <w:next w:val="Navaden"/>
    <w:link w:val="Naslov1Znak"/>
    <w:uiPriority w:val="9"/>
    <w:qFormat/>
    <w:rsid w:val="00D35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CE5"/>
    <w:pPr>
      <w:spacing w:after="0" w:line="240" w:lineRule="auto"/>
    </w:pPr>
    <w:rPr>
      <w:rFonts w:ascii="Tms Rmn" w:hAnsi="Tms Rmn" w:cs="Tms Rmn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CE5"/>
    <w:rPr>
      <w:rFonts w:ascii="Tms Rmn" w:hAnsi="Tms Rmn" w:cs="Tms Rmn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8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E5"/>
  </w:style>
  <w:style w:type="paragraph" w:styleId="Noga">
    <w:name w:val="footer"/>
    <w:basedOn w:val="Navaden"/>
    <w:link w:val="NogaZnak"/>
    <w:uiPriority w:val="99"/>
    <w:unhideWhenUsed/>
    <w:rsid w:val="00E8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E5"/>
  </w:style>
  <w:style w:type="paragraph" w:styleId="Odstavekseznama">
    <w:name w:val="List Paragraph"/>
    <w:basedOn w:val="Navaden"/>
    <w:uiPriority w:val="34"/>
    <w:qFormat/>
    <w:rsid w:val="00E81CE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6BE1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C66BE1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BB62CD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62CD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62CD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62CD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62CD"/>
    <w:rPr>
      <w:b/>
      <w:bCs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D350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24E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2A31"/>
  </w:style>
  <w:style w:type="paragraph" w:styleId="Naslov1">
    <w:name w:val="heading 1"/>
    <w:basedOn w:val="Navaden"/>
    <w:next w:val="Navaden"/>
    <w:link w:val="Naslov1Znak"/>
    <w:uiPriority w:val="9"/>
    <w:qFormat/>
    <w:rsid w:val="00D35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CE5"/>
    <w:pPr>
      <w:spacing w:after="0" w:line="240" w:lineRule="auto"/>
    </w:pPr>
    <w:rPr>
      <w:rFonts w:ascii="Tms Rmn" w:hAnsi="Tms Rmn" w:cs="Tms Rmn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CE5"/>
    <w:rPr>
      <w:rFonts w:ascii="Tms Rmn" w:hAnsi="Tms Rmn" w:cs="Tms Rmn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8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E5"/>
  </w:style>
  <w:style w:type="paragraph" w:styleId="Noga">
    <w:name w:val="footer"/>
    <w:basedOn w:val="Navaden"/>
    <w:link w:val="NogaZnak"/>
    <w:uiPriority w:val="99"/>
    <w:unhideWhenUsed/>
    <w:rsid w:val="00E8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E5"/>
  </w:style>
  <w:style w:type="paragraph" w:styleId="Odstavekseznama">
    <w:name w:val="List Paragraph"/>
    <w:basedOn w:val="Navaden"/>
    <w:uiPriority w:val="34"/>
    <w:qFormat/>
    <w:rsid w:val="00E81CE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6BE1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C66BE1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BB62CD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62CD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62CD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62CD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62CD"/>
    <w:rPr>
      <w:b/>
      <w:bCs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D350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2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rce.si/clanek/celostna-obravnava-oseb-s-hiperholesterolemijo-v-sloveniji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dej.battelino@mf.uni-lj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latko.fras@kclj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tija.cevc@kclj.si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Darija Lorbek</cp:lastModifiedBy>
  <cp:revision>2</cp:revision>
  <cp:lastPrinted>2020-10-15T08:42:00Z</cp:lastPrinted>
  <dcterms:created xsi:type="dcterms:W3CDTF">2021-12-07T13:58:00Z</dcterms:created>
  <dcterms:modified xsi:type="dcterms:W3CDTF">2021-12-07T13:58:00Z</dcterms:modified>
</cp:coreProperties>
</file>